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D7FF5" w14:textId="0AF07FD4" w:rsidR="00E203C2" w:rsidRDefault="00E203C2" w:rsidP="00E203C2">
      <w:r>
        <w:rPr>
          <w:noProof/>
          <w:lang w:eastAsia="en-GB" w:bidi="ar-SA"/>
        </w:rPr>
        <w:drawing>
          <wp:inline distT="0" distB="0" distL="0" distR="0" wp14:anchorId="683D8290" wp14:editId="683D829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9652B6A" w14:textId="77777777" w:rsidR="008E7B11" w:rsidRDefault="008E7B11" w:rsidP="008E7B11">
      <w:pPr>
        <w:rPr>
          <w:sz w:val="20"/>
        </w:rPr>
      </w:pPr>
    </w:p>
    <w:p w14:paraId="693F628A" w14:textId="683E0F6C" w:rsidR="008E7B11" w:rsidRPr="00E8161C" w:rsidRDefault="000B722B" w:rsidP="008E7B11">
      <w:pPr>
        <w:rPr>
          <w:b/>
          <w:sz w:val="28"/>
          <w:szCs w:val="28"/>
        </w:rPr>
      </w:pPr>
      <w:r>
        <w:rPr>
          <w:b/>
          <w:sz w:val="28"/>
          <w:szCs w:val="28"/>
        </w:rPr>
        <w:t>30</w:t>
      </w:r>
      <w:r w:rsidR="008400A6">
        <w:rPr>
          <w:b/>
          <w:sz w:val="28"/>
          <w:szCs w:val="28"/>
        </w:rPr>
        <w:t xml:space="preserve"> </w:t>
      </w:r>
      <w:r>
        <w:rPr>
          <w:b/>
          <w:sz w:val="28"/>
          <w:szCs w:val="28"/>
        </w:rPr>
        <w:t xml:space="preserve">October </w:t>
      </w:r>
      <w:r w:rsidR="008F2490">
        <w:rPr>
          <w:b/>
          <w:sz w:val="28"/>
          <w:szCs w:val="28"/>
        </w:rPr>
        <w:t>2020</w:t>
      </w:r>
    </w:p>
    <w:p w14:paraId="3FB42A97" w14:textId="2A2BAF11" w:rsidR="008E7B11" w:rsidRPr="00E8161C" w:rsidRDefault="008E7B11" w:rsidP="008E7B11">
      <w:pPr>
        <w:rPr>
          <w:b/>
          <w:sz w:val="28"/>
          <w:szCs w:val="28"/>
        </w:rPr>
      </w:pPr>
      <w:r w:rsidRPr="00E8161C">
        <w:rPr>
          <w:b/>
          <w:sz w:val="28"/>
          <w:szCs w:val="28"/>
        </w:rPr>
        <w:t>[</w:t>
      </w:r>
      <w:r w:rsidR="000B722B">
        <w:rPr>
          <w:b/>
          <w:sz w:val="28"/>
          <w:szCs w:val="28"/>
        </w:rPr>
        <w:t>140</w:t>
      </w:r>
      <w:r w:rsidR="008F2490">
        <w:rPr>
          <w:b/>
          <w:sz w:val="28"/>
          <w:szCs w:val="28"/>
        </w:rPr>
        <w:t>–20</w:t>
      </w:r>
      <w:r w:rsidRPr="00E8161C">
        <w:rPr>
          <w:b/>
          <w:sz w:val="28"/>
          <w:szCs w:val="28"/>
        </w:rPr>
        <w:t>]</w:t>
      </w:r>
    </w:p>
    <w:p w14:paraId="7DD2B041" w14:textId="77777777" w:rsidR="008E7B11" w:rsidRDefault="008E7B11" w:rsidP="008E7B11">
      <w:pPr>
        <w:rPr>
          <w:b/>
          <w:sz w:val="20"/>
        </w:rPr>
      </w:pPr>
    </w:p>
    <w:p w14:paraId="683D7FFA" w14:textId="44F4147F" w:rsidR="00D056F1" w:rsidRPr="00A41C89" w:rsidRDefault="000427B2" w:rsidP="002432EE">
      <w:pPr>
        <w:pStyle w:val="FSTitle"/>
        <w:rPr>
          <w:b/>
        </w:rPr>
      </w:pPr>
      <w:r w:rsidRPr="00A41C89">
        <w:rPr>
          <w:b/>
        </w:rPr>
        <w:t>C</w:t>
      </w:r>
      <w:r w:rsidR="00D8470F" w:rsidRPr="00A41C89">
        <w:rPr>
          <w:b/>
        </w:rPr>
        <w:t>all</w:t>
      </w:r>
      <w:r w:rsidRPr="00A41C89">
        <w:rPr>
          <w:b/>
        </w:rPr>
        <w:t xml:space="preserve"> </w:t>
      </w:r>
      <w:r w:rsidR="00D8470F" w:rsidRPr="00A41C89">
        <w:rPr>
          <w:b/>
        </w:rPr>
        <w:t>for</w:t>
      </w:r>
      <w:r w:rsidRPr="00A41C89">
        <w:rPr>
          <w:b/>
        </w:rPr>
        <w:t xml:space="preserve"> </w:t>
      </w:r>
      <w:r w:rsidR="00D8470F" w:rsidRPr="00A41C89">
        <w:rPr>
          <w:b/>
        </w:rPr>
        <w:t>submissions</w:t>
      </w:r>
      <w:r w:rsidRPr="00A41C89">
        <w:rPr>
          <w:b/>
        </w:rPr>
        <w:t xml:space="preserve"> –</w:t>
      </w:r>
      <w:r w:rsidR="00A41C89" w:rsidRPr="00A41C89">
        <w:rPr>
          <w:b/>
        </w:rPr>
        <w:t xml:space="preserve"> </w:t>
      </w:r>
      <w:r w:rsidR="00E203C2" w:rsidRPr="00D84B6F">
        <w:rPr>
          <w:b/>
        </w:rPr>
        <w:t>P</w:t>
      </w:r>
      <w:r w:rsidR="00A91DF1" w:rsidRPr="00D84B6F">
        <w:rPr>
          <w:b/>
        </w:rPr>
        <w:t>roposal</w:t>
      </w:r>
      <w:r w:rsidR="00D056F1" w:rsidRPr="00D84B6F">
        <w:rPr>
          <w:b/>
        </w:rPr>
        <w:t xml:space="preserve"> </w:t>
      </w:r>
      <w:r w:rsidR="00E203C2" w:rsidRPr="00D84B6F">
        <w:rPr>
          <w:b/>
        </w:rPr>
        <w:t>P</w:t>
      </w:r>
      <w:r w:rsidR="00F45800" w:rsidRPr="00D84B6F">
        <w:rPr>
          <w:b/>
        </w:rPr>
        <w:t>10</w:t>
      </w:r>
      <w:r w:rsidR="008400A6">
        <w:rPr>
          <w:b/>
        </w:rPr>
        <w:t>51</w:t>
      </w:r>
    </w:p>
    <w:p w14:paraId="683D7FFB" w14:textId="77777777" w:rsidR="00E203C2" w:rsidRPr="00A41C89" w:rsidRDefault="00E203C2" w:rsidP="00E203C2"/>
    <w:p w14:paraId="683D7FFC" w14:textId="3372DC2F" w:rsidR="00D056F1" w:rsidRPr="00A41C89" w:rsidRDefault="00A41C89" w:rsidP="002432EE">
      <w:pPr>
        <w:pStyle w:val="FSTitle"/>
      </w:pPr>
      <w:r w:rsidRPr="00A41C89">
        <w:t xml:space="preserve">Code </w:t>
      </w:r>
      <w:r w:rsidR="003D27D0" w:rsidRPr="00E361A1">
        <w:t xml:space="preserve">Revision </w:t>
      </w:r>
      <w:r w:rsidR="008F2490" w:rsidRPr="00E361A1">
        <w:t>(2020</w:t>
      </w:r>
      <w:r w:rsidR="00D84B6F" w:rsidRPr="00E361A1">
        <w:t>)</w:t>
      </w:r>
    </w:p>
    <w:p w14:paraId="683D7FFD" w14:textId="77777777" w:rsidR="00E203C2" w:rsidRPr="00E81F6E" w:rsidRDefault="00E203C2" w:rsidP="00E203C2">
      <w:pPr>
        <w:pBdr>
          <w:bottom w:val="single" w:sz="12" w:space="1" w:color="auto"/>
        </w:pBdr>
        <w:spacing w:line="280" w:lineRule="exact"/>
        <w:rPr>
          <w:rFonts w:cs="Arial"/>
          <w:bCs/>
        </w:rPr>
      </w:pPr>
    </w:p>
    <w:p w14:paraId="683D7FFE" w14:textId="77777777" w:rsidR="00E203C2" w:rsidRPr="00E81F6E" w:rsidRDefault="00E203C2" w:rsidP="00E203C2"/>
    <w:p w14:paraId="683D7FFF" w14:textId="77D85B1A" w:rsidR="00413CA8" w:rsidRPr="00A41C89" w:rsidRDefault="007B2686" w:rsidP="00413CA8">
      <w:pPr>
        <w:rPr>
          <w:sz w:val="20"/>
          <w:szCs w:val="20"/>
        </w:rPr>
      </w:pPr>
      <w:r>
        <w:rPr>
          <w:sz w:val="20"/>
          <w:szCs w:val="20"/>
        </w:rPr>
        <w:t>Food Standards Australia New Zealand (</w:t>
      </w:r>
      <w:r w:rsidR="00413CA8" w:rsidRPr="00A41C89">
        <w:rPr>
          <w:sz w:val="20"/>
          <w:szCs w:val="20"/>
        </w:rPr>
        <w:t>FSANZ</w:t>
      </w:r>
      <w:r>
        <w:rPr>
          <w:sz w:val="20"/>
          <w:szCs w:val="20"/>
        </w:rPr>
        <w:t>)</w:t>
      </w:r>
      <w:r w:rsidR="00413CA8" w:rsidRPr="00A41C89">
        <w:rPr>
          <w:sz w:val="20"/>
          <w:szCs w:val="20"/>
        </w:rPr>
        <w:t xml:space="preserve"> has assessed a</w:t>
      </w:r>
      <w:r w:rsidR="00D81D38" w:rsidRPr="00A41C89">
        <w:rPr>
          <w:sz w:val="20"/>
          <w:szCs w:val="20"/>
        </w:rPr>
        <w:t xml:space="preserve"> proposal prepared</w:t>
      </w:r>
      <w:r w:rsidR="008240A8" w:rsidRPr="008240A8">
        <w:t xml:space="preserve"> </w:t>
      </w:r>
      <w:r w:rsidR="008240A8" w:rsidRPr="008240A8">
        <w:rPr>
          <w:sz w:val="20"/>
          <w:szCs w:val="20"/>
        </w:rPr>
        <w:t>to make minor amendments</w:t>
      </w:r>
      <w:r w:rsidR="00433C0E">
        <w:rPr>
          <w:sz w:val="20"/>
          <w:szCs w:val="20"/>
        </w:rPr>
        <w:t>,</w:t>
      </w:r>
      <w:r w:rsidR="008240A8" w:rsidRPr="008240A8">
        <w:rPr>
          <w:sz w:val="20"/>
          <w:szCs w:val="20"/>
        </w:rPr>
        <w:t xml:space="preserve"> including the correction of typographical errors</w:t>
      </w:r>
      <w:r w:rsidR="005A5E18">
        <w:rPr>
          <w:sz w:val="20"/>
          <w:szCs w:val="20"/>
        </w:rPr>
        <w:t xml:space="preserve">, </w:t>
      </w:r>
      <w:r w:rsidR="00AB581B" w:rsidRPr="00AB581B">
        <w:rPr>
          <w:sz w:val="20"/>
          <w:szCs w:val="20"/>
        </w:rPr>
        <w:t>formatting issues and updating references</w:t>
      </w:r>
      <w:r w:rsidR="00433C0E">
        <w:rPr>
          <w:sz w:val="20"/>
          <w:szCs w:val="20"/>
        </w:rPr>
        <w:t>,</w:t>
      </w:r>
      <w:r w:rsidR="008240A8">
        <w:rPr>
          <w:sz w:val="20"/>
          <w:szCs w:val="20"/>
        </w:rPr>
        <w:t xml:space="preserve"> </w:t>
      </w:r>
      <w:r w:rsidR="00D81D38" w:rsidRPr="00A41C89">
        <w:rPr>
          <w:sz w:val="20"/>
          <w:szCs w:val="20"/>
        </w:rPr>
        <w:t xml:space="preserve">and has prepared a draft </w:t>
      </w:r>
      <w:r w:rsidR="00D8470F" w:rsidRPr="00A41C89">
        <w:rPr>
          <w:sz w:val="20"/>
          <w:szCs w:val="20"/>
        </w:rPr>
        <w:t>food regulatory measure</w:t>
      </w:r>
      <w:r w:rsidR="00413CA8" w:rsidRPr="00A41C89">
        <w:rPr>
          <w:sz w:val="20"/>
          <w:szCs w:val="20"/>
        </w:rPr>
        <w:t xml:space="preserve">. </w:t>
      </w:r>
      <w:r w:rsidR="00D81D38" w:rsidRPr="00A41C89">
        <w:rPr>
          <w:sz w:val="20"/>
          <w:szCs w:val="20"/>
        </w:rPr>
        <w:t>Pursuant to section 6</w:t>
      </w:r>
      <w:r w:rsidR="00413CA8" w:rsidRPr="00A41C89">
        <w:rPr>
          <w:sz w:val="20"/>
          <w:szCs w:val="20"/>
        </w:rPr>
        <w:t xml:space="preserve">1 of the </w:t>
      </w:r>
      <w:r w:rsidR="00413CA8" w:rsidRPr="00A41C89">
        <w:rPr>
          <w:i/>
          <w:sz w:val="20"/>
          <w:szCs w:val="20"/>
        </w:rPr>
        <w:t xml:space="preserve">Food Standards Australia New Zealand Act 1991 </w:t>
      </w:r>
      <w:r w:rsidR="00413CA8" w:rsidRPr="00A41C89">
        <w:rPr>
          <w:sz w:val="20"/>
          <w:szCs w:val="20"/>
        </w:rPr>
        <w:t>(FSANZ Act), FSANZ now calls for submissions to assist consideration</w:t>
      </w:r>
      <w:r w:rsidR="00D81D38" w:rsidRPr="00A41C89">
        <w:rPr>
          <w:sz w:val="20"/>
          <w:szCs w:val="20"/>
        </w:rPr>
        <w:t xml:space="preserve"> of the draft </w:t>
      </w:r>
      <w:r w:rsidR="00D8470F" w:rsidRPr="00A41C89">
        <w:rPr>
          <w:sz w:val="20"/>
          <w:szCs w:val="20"/>
        </w:rPr>
        <w:t>food regulatory measure</w:t>
      </w:r>
      <w:r w:rsidR="00D81D38" w:rsidRPr="00A41C89">
        <w:rPr>
          <w:sz w:val="20"/>
          <w:szCs w:val="20"/>
        </w:rPr>
        <w:t>.</w:t>
      </w:r>
    </w:p>
    <w:p w14:paraId="683D8000" w14:textId="77777777" w:rsidR="00413CA8" w:rsidRPr="00B15F18" w:rsidRDefault="00413CA8" w:rsidP="00413CA8">
      <w:pPr>
        <w:rPr>
          <w:sz w:val="20"/>
          <w:szCs w:val="20"/>
        </w:rPr>
      </w:pPr>
    </w:p>
    <w:p w14:paraId="683D8001" w14:textId="79C66AE4"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3D27D0">
        <w:rPr>
          <w:sz w:val="20"/>
          <w:szCs w:val="20"/>
        </w:rPr>
        <w:t xml:space="preserve"> </w:t>
      </w:r>
      <w:hyperlink r:id="rId10" w:history="1">
        <w:r w:rsidR="003D27D0">
          <w:rPr>
            <w:rStyle w:val="Hyperlink"/>
            <w:sz w:val="20"/>
            <w:szCs w:val="20"/>
            <w:lang w:val="en-AU"/>
          </w:rPr>
          <w:t>information for submitters</w:t>
        </w:r>
      </w:hyperlink>
      <w:r w:rsidR="00351B07" w:rsidRPr="007C174F">
        <w:rPr>
          <w:sz w:val="20"/>
          <w:szCs w:val="20"/>
        </w:rPr>
        <w:t>.</w:t>
      </w:r>
    </w:p>
    <w:p w14:paraId="683D8002" w14:textId="77777777" w:rsidR="00D81D38" w:rsidRPr="00276026" w:rsidRDefault="00D81D38" w:rsidP="00276026">
      <w:pPr>
        <w:rPr>
          <w:sz w:val="20"/>
          <w:szCs w:val="20"/>
        </w:rPr>
      </w:pPr>
    </w:p>
    <w:p w14:paraId="683D8003" w14:textId="77777777"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683D8004" w14:textId="77777777" w:rsidR="00876515" w:rsidRPr="00276026" w:rsidRDefault="00876515" w:rsidP="00276026">
      <w:pPr>
        <w:rPr>
          <w:color w:val="000000"/>
          <w:sz w:val="20"/>
          <w:szCs w:val="20"/>
          <w:lang w:val="en-AU"/>
        </w:rPr>
      </w:pPr>
    </w:p>
    <w:p w14:paraId="683D8005" w14:textId="4BFFA6D0"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3D27D0">
        <w:rPr>
          <w:sz w:val="20"/>
          <w:szCs w:val="20"/>
        </w:rPr>
        <w:t xml:space="preserve"> </w:t>
      </w:r>
      <w:hyperlink r:id="rId11" w:history="1">
        <w:r w:rsidR="003D27D0">
          <w:rPr>
            <w:rStyle w:val="Hyperlink"/>
            <w:sz w:val="20"/>
            <w:szCs w:val="20"/>
            <w:lang w:val="en-AU"/>
          </w:rPr>
          <w:t>information for submitters</w:t>
        </w:r>
      </w:hyperlink>
      <w:r w:rsidR="004A3685">
        <w:rPr>
          <w:color w:val="000000"/>
          <w:sz w:val="20"/>
          <w:szCs w:val="20"/>
          <w:lang w:val="en-AU"/>
        </w:rPr>
        <w:t xml:space="preserve"> .</w:t>
      </w:r>
    </w:p>
    <w:p w14:paraId="683D8006" w14:textId="77777777" w:rsidR="00E203C2" w:rsidRPr="007C174F" w:rsidRDefault="00E203C2" w:rsidP="00E203C2">
      <w:pPr>
        <w:rPr>
          <w:color w:val="000000"/>
          <w:sz w:val="20"/>
          <w:szCs w:val="20"/>
          <w:lang w:val="en-AU"/>
        </w:rPr>
      </w:pPr>
    </w:p>
    <w:p w14:paraId="683D8007" w14:textId="557ECE7C"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2" w:history="1">
        <w:r w:rsidR="003D27D0" w:rsidRPr="008C0E7A">
          <w:rPr>
            <w:rStyle w:val="Hyperlink"/>
            <w:sz w:val="20"/>
            <w:szCs w:val="20"/>
          </w:rPr>
          <w:t>documents for public comment</w:t>
        </w:r>
      </w:hyperlink>
      <w:r w:rsidR="00164BEB">
        <w:rPr>
          <w:rStyle w:val="Hyperlink"/>
          <w:sz w:val="20"/>
          <w:szCs w:val="20"/>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683D8008" w14:textId="77777777" w:rsidR="00E203C2" w:rsidRPr="007C174F" w:rsidRDefault="00E203C2" w:rsidP="00E203C2">
      <w:pPr>
        <w:rPr>
          <w:color w:val="000000"/>
          <w:sz w:val="20"/>
          <w:szCs w:val="20"/>
          <w:lang w:val="en-AU"/>
        </w:rPr>
      </w:pPr>
    </w:p>
    <w:p w14:paraId="683D8009"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683D800A" w14:textId="77777777" w:rsidR="00E203C2" w:rsidRPr="00E063C6" w:rsidRDefault="00E203C2" w:rsidP="00E203C2">
      <w:pPr>
        <w:rPr>
          <w:color w:val="000000"/>
          <w:lang w:val="en-AU"/>
        </w:rPr>
      </w:pPr>
    </w:p>
    <w:p w14:paraId="683D800B" w14:textId="3A441159" w:rsidR="00E063C6" w:rsidRPr="008E7B11"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967F3A">
        <w:rPr>
          <w:rFonts w:cs="Arial"/>
          <w:b/>
          <w:bCs/>
          <w:sz w:val="24"/>
        </w:rPr>
        <w:t>)</w:t>
      </w:r>
      <w:r w:rsidRPr="008E7B11">
        <w:rPr>
          <w:rFonts w:cs="Arial"/>
          <w:b/>
          <w:bCs/>
          <w:sz w:val="24"/>
        </w:rPr>
        <w:t xml:space="preserve"> </w:t>
      </w:r>
      <w:r w:rsidR="000B722B">
        <w:rPr>
          <w:rFonts w:cs="Arial"/>
          <w:b/>
          <w:bCs/>
          <w:sz w:val="24"/>
        </w:rPr>
        <w:t>27</w:t>
      </w:r>
      <w:r w:rsidR="007B2686" w:rsidRPr="007B2686">
        <w:rPr>
          <w:rFonts w:cs="Arial"/>
          <w:b/>
          <w:bCs/>
          <w:sz w:val="24"/>
        </w:rPr>
        <w:t xml:space="preserve"> </w:t>
      </w:r>
      <w:r w:rsidR="000B722B">
        <w:rPr>
          <w:rFonts w:cs="Arial"/>
          <w:b/>
          <w:bCs/>
          <w:sz w:val="24"/>
        </w:rPr>
        <w:t>November</w:t>
      </w:r>
      <w:bookmarkStart w:id="0" w:name="_GoBack"/>
      <w:bookmarkEnd w:id="0"/>
      <w:r w:rsidR="00164BEB" w:rsidRPr="00E8161C">
        <w:rPr>
          <w:rFonts w:cs="Arial"/>
          <w:b/>
          <w:bCs/>
          <w:sz w:val="24"/>
        </w:rPr>
        <w:t xml:space="preserve"> </w:t>
      </w:r>
      <w:r w:rsidR="008F2490">
        <w:rPr>
          <w:rFonts w:cs="Arial"/>
          <w:b/>
          <w:bCs/>
          <w:sz w:val="24"/>
        </w:rPr>
        <w:t>2020</w:t>
      </w:r>
    </w:p>
    <w:p w14:paraId="683D800C" w14:textId="77777777" w:rsidR="00E203C2" w:rsidRPr="007C174F" w:rsidRDefault="00E203C2" w:rsidP="00E203C2">
      <w:pPr>
        <w:rPr>
          <w:sz w:val="20"/>
          <w:szCs w:val="20"/>
          <w:lang w:val="en-AU"/>
        </w:rPr>
      </w:pPr>
    </w:p>
    <w:p w14:paraId="683D800D"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683D800E" w14:textId="77777777" w:rsidR="00E203C2" w:rsidRPr="007C174F" w:rsidRDefault="00E203C2" w:rsidP="00E203C2">
      <w:pPr>
        <w:rPr>
          <w:sz w:val="20"/>
          <w:szCs w:val="20"/>
          <w:lang w:val="en-AU"/>
        </w:rPr>
      </w:pPr>
    </w:p>
    <w:p w14:paraId="683D800F"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683D8010" w14:textId="77777777" w:rsidR="00E203C2" w:rsidRPr="003A7725" w:rsidRDefault="00E203C2" w:rsidP="003A7725">
      <w:pPr>
        <w:rPr>
          <w:sz w:val="20"/>
          <w:lang w:val="en-AU"/>
        </w:rPr>
      </w:pPr>
    </w:p>
    <w:p w14:paraId="683D8011"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683D8012" w14:textId="77777777" w:rsidR="00E203C2" w:rsidRPr="007C174F" w:rsidRDefault="00E203C2" w:rsidP="00E203C2">
      <w:pPr>
        <w:rPr>
          <w:sz w:val="20"/>
          <w:szCs w:val="20"/>
          <w:lang w:val="en-AU"/>
        </w:rPr>
      </w:pPr>
    </w:p>
    <w:p w14:paraId="683D8013" w14:textId="77777777" w:rsidR="00E203C2" w:rsidRPr="00B15F18" w:rsidRDefault="00E063C6" w:rsidP="00E203C2">
      <w:pPr>
        <w:tabs>
          <w:tab w:val="left" w:pos="4536"/>
        </w:tabs>
        <w:rPr>
          <w:sz w:val="18"/>
          <w:szCs w:val="20"/>
        </w:rPr>
      </w:pPr>
      <w:r w:rsidRPr="00B15F18">
        <w:rPr>
          <w:sz w:val="18"/>
          <w:szCs w:val="20"/>
        </w:rPr>
        <w:t>Food Standards Australia New Zealand</w:t>
      </w:r>
      <w:r w:rsidRPr="00B15F18">
        <w:rPr>
          <w:sz w:val="18"/>
          <w:szCs w:val="20"/>
        </w:rPr>
        <w:tab/>
      </w:r>
      <w:r w:rsidRPr="00B15F18">
        <w:rPr>
          <w:sz w:val="18"/>
          <w:szCs w:val="20"/>
        </w:rPr>
        <w:tab/>
        <w:t>Food Standards Australia New Zealand</w:t>
      </w:r>
    </w:p>
    <w:p w14:paraId="683D8014" w14:textId="7239C671" w:rsidR="00E203C2" w:rsidRPr="00B15F18" w:rsidRDefault="003D27D0" w:rsidP="00E203C2">
      <w:pPr>
        <w:tabs>
          <w:tab w:val="left" w:pos="4536"/>
        </w:tabs>
        <w:rPr>
          <w:sz w:val="18"/>
          <w:szCs w:val="20"/>
        </w:rPr>
      </w:pPr>
      <w:r w:rsidRPr="007C174F">
        <w:rPr>
          <w:sz w:val="20"/>
          <w:szCs w:val="20"/>
        </w:rPr>
        <w:t xml:space="preserve">PO Box </w:t>
      </w:r>
      <w:r>
        <w:rPr>
          <w:sz w:val="20"/>
          <w:szCs w:val="20"/>
        </w:rPr>
        <w:t>5423</w:t>
      </w:r>
      <w:r w:rsidR="00E063C6" w:rsidRPr="00B15F18">
        <w:rPr>
          <w:sz w:val="18"/>
          <w:szCs w:val="20"/>
        </w:rPr>
        <w:tab/>
      </w:r>
      <w:r w:rsidR="00E063C6" w:rsidRPr="00B15F18">
        <w:rPr>
          <w:sz w:val="18"/>
          <w:szCs w:val="20"/>
        </w:rPr>
        <w:tab/>
        <w:t>PO Box 10559</w:t>
      </w:r>
    </w:p>
    <w:p w14:paraId="683D8015" w14:textId="46BD6F10" w:rsidR="00E203C2" w:rsidRPr="00B15F18" w:rsidRDefault="003D27D0" w:rsidP="00E203C2">
      <w:pPr>
        <w:tabs>
          <w:tab w:val="left" w:pos="4536"/>
        </w:tabs>
        <w:rPr>
          <w:sz w:val="18"/>
          <w:szCs w:val="20"/>
        </w:rPr>
      </w:pPr>
      <w:r>
        <w:rPr>
          <w:sz w:val="20"/>
          <w:szCs w:val="20"/>
        </w:rPr>
        <w:t>KINGSTON</w:t>
      </w:r>
      <w:r w:rsidRPr="007C174F">
        <w:rPr>
          <w:sz w:val="20"/>
          <w:szCs w:val="20"/>
        </w:rPr>
        <w:t xml:space="preserve"> </w:t>
      </w:r>
      <w:r>
        <w:rPr>
          <w:sz w:val="20"/>
          <w:szCs w:val="20"/>
        </w:rPr>
        <w:t xml:space="preserve"> </w:t>
      </w:r>
      <w:r w:rsidRPr="007C174F">
        <w:rPr>
          <w:sz w:val="20"/>
          <w:szCs w:val="20"/>
        </w:rPr>
        <w:t>ACT</w:t>
      </w:r>
      <w:r>
        <w:rPr>
          <w:sz w:val="20"/>
          <w:szCs w:val="20"/>
        </w:rPr>
        <w:t xml:space="preserve"> </w:t>
      </w:r>
      <w:r w:rsidRPr="007C174F">
        <w:rPr>
          <w:sz w:val="20"/>
          <w:szCs w:val="20"/>
        </w:rPr>
        <w:t xml:space="preserve"> 2</w:t>
      </w:r>
      <w:r>
        <w:rPr>
          <w:sz w:val="20"/>
          <w:szCs w:val="20"/>
        </w:rPr>
        <w:t>604</w:t>
      </w:r>
      <w:r w:rsidR="00E063C6" w:rsidRPr="00B15F18">
        <w:rPr>
          <w:sz w:val="18"/>
          <w:szCs w:val="20"/>
        </w:rPr>
        <w:tab/>
      </w:r>
      <w:r w:rsidR="00E063C6" w:rsidRPr="00B15F18">
        <w:rPr>
          <w:sz w:val="18"/>
          <w:szCs w:val="20"/>
        </w:rPr>
        <w:tab/>
        <w:t>The Terrace WELLINGTON 6143</w:t>
      </w:r>
    </w:p>
    <w:p w14:paraId="683D8016" w14:textId="77777777" w:rsidR="00E063C6" w:rsidRPr="00B15F18" w:rsidRDefault="00E063C6" w:rsidP="00E203C2">
      <w:pPr>
        <w:tabs>
          <w:tab w:val="left" w:pos="4536"/>
        </w:tabs>
        <w:rPr>
          <w:sz w:val="18"/>
          <w:szCs w:val="20"/>
        </w:rPr>
      </w:pPr>
      <w:r w:rsidRPr="00B15F18">
        <w:rPr>
          <w:sz w:val="18"/>
          <w:szCs w:val="20"/>
        </w:rPr>
        <w:t>AUSTRALIA</w:t>
      </w:r>
      <w:r w:rsidRPr="00B15F18">
        <w:rPr>
          <w:sz w:val="18"/>
          <w:szCs w:val="20"/>
        </w:rPr>
        <w:tab/>
      </w:r>
      <w:r w:rsidRPr="00B15F18">
        <w:rPr>
          <w:sz w:val="18"/>
          <w:szCs w:val="20"/>
        </w:rPr>
        <w:tab/>
        <w:t>NEW ZEALAND</w:t>
      </w:r>
    </w:p>
    <w:p w14:paraId="683D8017" w14:textId="77777777" w:rsidR="00D22F3C" w:rsidRPr="007C174F" w:rsidRDefault="00E063C6" w:rsidP="00203540">
      <w:pPr>
        <w:tabs>
          <w:tab w:val="left" w:pos="4536"/>
        </w:tabs>
        <w:rPr>
          <w:rFonts w:cs="Arial"/>
          <w:bCs/>
          <w:color w:val="FF0000"/>
          <w:sz w:val="20"/>
          <w:szCs w:val="20"/>
        </w:rPr>
      </w:pPr>
      <w:r w:rsidRPr="00B15F18">
        <w:rPr>
          <w:sz w:val="18"/>
          <w:szCs w:val="20"/>
        </w:rPr>
        <w:t xml:space="preserve">Tel </w:t>
      </w:r>
      <w:r w:rsidR="00DD3C5E" w:rsidRPr="00B15F18">
        <w:rPr>
          <w:sz w:val="18"/>
          <w:szCs w:val="20"/>
        </w:rPr>
        <w:t>+61 2</w:t>
      </w:r>
      <w:r w:rsidRPr="00B15F18">
        <w:rPr>
          <w:sz w:val="18"/>
          <w:szCs w:val="20"/>
        </w:rPr>
        <w:t xml:space="preserve"> 6271 2222  </w:t>
      </w:r>
      <w:r w:rsidRPr="00B15F18">
        <w:rPr>
          <w:sz w:val="18"/>
          <w:szCs w:val="20"/>
        </w:rPr>
        <w:tab/>
      </w:r>
      <w:r w:rsidRPr="00B15F18">
        <w:rPr>
          <w:sz w:val="18"/>
          <w:szCs w:val="20"/>
        </w:rPr>
        <w:tab/>
        <w:t xml:space="preserve">Tel </w:t>
      </w:r>
      <w:r w:rsidR="00DD3C5E" w:rsidRPr="00B15F18">
        <w:rPr>
          <w:sz w:val="18"/>
          <w:szCs w:val="20"/>
        </w:rPr>
        <w:t>+64 4</w:t>
      </w:r>
      <w:r w:rsidR="0037520F" w:rsidRPr="00B15F18">
        <w:rPr>
          <w:sz w:val="18"/>
          <w:szCs w:val="20"/>
        </w:rPr>
        <w:t xml:space="preserve"> 978 5630</w:t>
      </w:r>
    </w:p>
    <w:p w14:paraId="683D8018" w14:textId="77777777" w:rsidR="00413CA8" w:rsidRDefault="00413CA8" w:rsidP="00E203C2">
      <w:pPr>
        <w:spacing w:line="280" w:lineRule="exact"/>
        <w:jc w:val="center"/>
        <w:rPr>
          <w:rFonts w:cs="Arial"/>
          <w:bCs/>
          <w:sz w:val="28"/>
          <w:szCs w:val="28"/>
        </w:rPr>
        <w:sectPr w:rsidR="00413CA8" w:rsidSect="00B9694C">
          <w:footerReference w:type="even" r:id="rId15"/>
          <w:footerReference w:type="default" r:id="rId16"/>
          <w:headerReference w:type="first" r:id="rId17"/>
          <w:pgSz w:w="11906" w:h="16838"/>
          <w:pgMar w:top="1418" w:right="1418" w:bottom="1134" w:left="1418" w:header="709" w:footer="709" w:gutter="0"/>
          <w:pgNumType w:fmt="lowerRoman" w:start="1"/>
          <w:cols w:space="708"/>
          <w:docGrid w:linePitch="360"/>
        </w:sectPr>
      </w:pPr>
    </w:p>
    <w:p w14:paraId="683D8019" w14:textId="77777777"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683D801A" w14:textId="77777777" w:rsidR="00562917" w:rsidRPr="00AE766D" w:rsidRDefault="00562917" w:rsidP="00051ED9">
      <w:pPr>
        <w:rPr>
          <w:rFonts w:cs="Arial"/>
        </w:rPr>
      </w:pPr>
    </w:p>
    <w:p w14:paraId="39A8816E" w14:textId="0A7B707A" w:rsidR="005D33E2" w:rsidRDefault="00051ED9">
      <w:pPr>
        <w:pStyle w:val="TOC1"/>
        <w:tabs>
          <w:tab w:val="right" w:leader="dot" w:pos="9060"/>
        </w:tabs>
        <w:rPr>
          <w:rFonts w:eastAsiaTheme="minorEastAsia" w:cstheme="minorBidi"/>
          <w:b w:val="0"/>
          <w:bCs w:val="0"/>
          <w:caps w:val="0"/>
          <w:noProof/>
          <w:sz w:val="22"/>
          <w:szCs w:val="22"/>
          <w:lang w:eastAsia="en-GB" w:bidi="ar-SA"/>
        </w:rPr>
      </w:pPr>
      <w:r w:rsidRPr="00867B23">
        <w:rPr>
          <w:rFonts w:ascii="Arial" w:hAnsi="Arial" w:cs="Arial"/>
        </w:rPr>
        <w:fldChar w:fldCharType="begin"/>
      </w:r>
      <w:r w:rsidRPr="00867B23">
        <w:rPr>
          <w:rFonts w:ascii="Arial" w:hAnsi="Arial" w:cs="Arial"/>
        </w:rPr>
        <w:instrText xml:space="preserve"> TOC \o "1-3" \h \z \u </w:instrText>
      </w:r>
      <w:r w:rsidRPr="00867B23">
        <w:rPr>
          <w:rFonts w:ascii="Arial" w:hAnsi="Arial" w:cs="Arial"/>
        </w:rPr>
        <w:fldChar w:fldCharType="separate"/>
      </w:r>
      <w:hyperlink w:anchor="_Toc479768587" w:history="1">
        <w:r w:rsidR="005D33E2" w:rsidRPr="00C90F55">
          <w:rPr>
            <w:rStyle w:val="Hyperlink"/>
            <w:noProof/>
          </w:rPr>
          <w:t>Executive summary</w:t>
        </w:r>
        <w:r w:rsidR="005D33E2">
          <w:rPr>
            <w:noProof/>
            <w:webHidden/>
          </w:rPr>
          <w:tab/>
        </w:r>
        <w:r w:rsidR="005D33E2">
          <w:rPr>
            <w:noProof/>
            <w:webHidden/>
          </w:rPr>
          <w:fldChar w:fldCharType="begin"/>
        </w:r>
        <w:r w:rsidR="005D33E2">
          <w:rPr>
            <w:noProof/>
            <w:webHidden/>
          </w:rPr>
          <w:instrText xml:space="preserve"> PAGEREF _Toc479768587 \h </w:instrText>
        </w:r>
        <w:r w:rsidR="005D33E2">
          <w:rPr>
            <w:noProof/>
            <w:webHidden/>
          </w:rPr>
        </w:r>
        <w:r w:rsidR="005D33E2">
          <w:rPr>
            <w:noProof/>
            <w:webHidden/>
          </w:rPr>
          <w:fldChar w:fldCharType="separate"/>
        </w:r>
        <w:r w:rsidR="005A5479">
          <w:rPr>
            <w:noProof/>
            <w:webHidden/>
          </w:rPr>
          <w:t>2</w:t>
        </w:r>
        <w:r w:rsidR="005D33E2">
          <w:rPr>
            <w:noProof/>
            <w:webHidden/>
          </w:rPr>
          <w:fldChar w:fldCharType="end"/>
        </w:r>
      </w:hyperlink>
    </w:p>
    <w:p w14:paraId="107A2B4F" w14:textId="74CCF681" w:rsidR="005D33E2" w:rsidRDefault="00253D2D">
      <w:pPr>
        <w:pStyle w:val="TOC1"/>
        <w:tabs>
          <w:tab w:val="left" w:pos="440"/>
          <w:tab w:val="right" w:leader="dot" w:pos="9060"/>
        </w:tabs>
        <w:rPr>
          <w:rFonts w:eastAsiaTheme="minorEastAsia" w:cstheme="minorBidi"/>
          <w:b w:val="0"/>
          <w:bCs w:val="0"/>
          <w:caps w:val="0"/>
          <w:noProof/>
          <w:sz w:val="22"/>
          <w:szCs w:val="22"/>
          <w:lang w:eastAsia="en-GB" w:bidi="ar-SA"/>
        </w:rPr>
      </w:pPr>
      <w:hyperlink w:anchor="_Toc479768588" w:history="1">
        <w:r w:rsidR="005D33E2" w:rsidRPr="00C90F55">
          <w:rPr>
            <w:rStyle w:val="Hyperlink"/>
            <w:noProof/>
          </w:rPr>
          <w:t>1</w:t>
        </w:r>
        <w:r w:rsidR="005D33E2">
          <w:rPr>
            <w:rFonts w:eastAsiaTheme="minorEastAsia" w:cstheme="minorBidi"/>
            <w:b w:val="0"/>
            <w:bCs w:val="0"/>
            <w:caps w:val="0"/>
            <w:noProof/>
            <w:sz w:val="22"/>
            <w:szCs w:val="22"/>
            <w:lang w:eastAsia="en-GB" w:bidi="ar-SA"/>
          </w:rPr>
          <w:tab/>
        </w:r>
        <w:r w:rsidR="005D33E2" w:rsidRPr="00C90F55">
          <w:rPr>
            <w:rStyle w:val="Hyperlink"/>
            <w:noProof/>
          </w:rPr>
          <w:t>Introduction</w:t>
        </w:r>
        <w:r w:rsidR="005D33E2">
          <w:rPr>
            <w:noProof/>
            <w:webHidden/>
          </w:rPr>
          <w:tab/>
        </w:r>
        <w:r w:rsidR="005D33E2">
          <w:rPr>
            <w:noProof/>
            <w:webHidden/>
          </w:rPr>
          <w:fldChar w:fldCharType="begin"/>
        </w:r>
        <w:r w:rsidR="005D33E2">
          <w:rPr>
            <w:noProof/>
            <w:webHidden/>
          </w:rPr>
          <w:instrText xml:space="preserve"> PAGEREF _Toc479768588 \h </w:instrText>
        </w:r>
        <w:r w:rsidR="005D33E2">
          <w:rPr>
            <w:noProof/>
            <w:webHidden/>
          </w:rPr>
        </w:r>
        <w:r w:rsidR="005D33E2">
          <w:rPr>
            <w:noProof/>
            <w:webHidden/>
          </w:rPr>
          <w:fldChar w:fldCharType="separate"/>
        </w:r>
        <w:r w:rsidR="005A5479">
          <w:rPr>
            <w:noProof/>
            <w:webHidden/>
          </w:rPr>
          <w:t>3</w:t>
        </w:r>
        <w:r w:rsidR="005D33E2">
          <w:rPr>
            <w:noProof/>
            <w:webHidden/>
          </w:rPr>
          <w:fldChar w:fldCharType="end"/>
        </w:r>
      </w:hyperlink>
    </w:p>
    <w:p w14:paraId="39DC4114" w14:textId="5065229D" w:rsidR="005D33E2" w:rsidRDefault="00253D2D">
      <w:pPr>
        <w:pStyle w:val="TOC2"/>
        <w:tabs>
          <w:tab w:val="left" w:pos="880"/>
          <w:tab w:val="right" w:leader="dot" w:pos="9060"/>
        </w:tabs>
        <w:rPr>
          <w:rFonts w:eastAsiaTheme="minorEastAsia" w:cstheme="minorBidi"/>
          <w:smallCaps w:val="0"/>
          <w:noProof/>
          <w:sz w:val="22"/>
          <w:szCs w:val="22"/>
          <w:lang w:eastAsia="en-GB" w:bidi="ar-SA"/>
        </w:rPr>
      </w:pPr>
      <w:hyperlink w:anchor="_Toc479768589" w:history="1">
        <w:r w:rsidR="005D33E2" w:rsidRPr="00C90F55">
          <w:rPr>
            <w:rStyle w:val="Hyperlink"/>
            <w:noProof/>
          </w:rPr>
          <w:t>1.1</w:t>
        </w:r>
        <w:r w:rsidR="005D33E2">
          <w:rPr>
            <w:rFonts w:eastAsiaTheme="minorEastAsia" w:cstheme="minorBidi"/>
            <w:smallCaps w:val="0"/>
            <w:noProof/>
            <w:sz w:val="22"/>
            <w:szCs w:val="22"/>
            <w:lang w:eastAsia="en-GB" w:bidi="ar-SA"/>
          </w:rPr>
          <w:tab/>
        </w:r>
        <w:r w:rsidR="005D33E2" w:rsidRPr="00C90F55">
          <w:rPr>
            <w:rStyle w:val="Hyperlink"/>
            <w:noProof/>
          </w:rPr>
          <w:t>The Proposal</w:t>
        </w:r>
        <w:r w:rsidR="005D33E2">
          <w:rPr>
            <w:noProof/>
            <w:webHidden/>
          </w:rPr>
          <w:tab/>
        </w:r>
        <w:r w:rsidR="005D33E2">
          <w:rPr>
            <w:noProof/>
            <w:webHidden/>
          </w:rPr>
          <w:fldChar w:fldCharType="begin"/>
        </w:r>
        <w:r w:rsidR="005D33E2">
          <w:rPr>
            <w:noProof/>
            <w:webHidden/>
          </w:rPr>
          <w:instrText xml:space="preserve"> PAGEREF _Toc479768589 \h </w:instrText>
        </w:r>
        <w:r w:rsidR="005D33E2">
          <w:rPr>
            <w:noProof/>
            <w:webHidden/>
          </w:rPr>
        </w:r>
        <w:r w:rsidR="005D33E2">
          <w:rPr>
            <w:noProof/>
            <w:webHidden/>
          </w:rPr>
          <w:fldChar w:fldCharType="separate"/>
        </w:r>
        <w:r w:rsidR="005A5479">
          <w:rPr>
            <w:noProof/>
            <w:webHidden/>
          </w:rPr>
          <w:t>3</w:t>
        </w:r>
        <w:r w:rsidR="005D33E2">
          <w:rPr>
            <w:noProof/>
            <w:webHidden/>
          </w:rPr>
          <w:fldChar w:fldCharType="end"/>
        </w:r>
      </w:hyperlink>
    </w:p>
    <w:p w14:paraId="51B96BC4" w14:textId="04E1F828" w:rsidR="005D33E2" w:rsidRDefault="00253D2D">
      <w:pPr>
        <w:pStyle w:val="TOC2"/>
        <w:tabs>
          <w:tab w:val="left" w:pos="880"/>
          <w:tab w:val="right" w:leader="dot" w:pos="9060"/>
        </w:tabs>
        <w:rPr>
          <w:rFonts w:eastAsiaTheme="minorEastAsia" w:cstheme="minorBidi"/>
          <w:smallCaps w:val="0"/>
          <w:noProof/>
          <w:sz w:val="22"/>
          <w:szCs w:val="22"/>
          <w:lang w:eastAsia="en-GB" w:bidi="ar-SA"/>
        </w:rPr>
      </w:pPr>
      <w:hyperlink w:anchor="_Toc479768590" w:history="1">
        <w:r w:rsidR="005D33E2" w:rsidRPr="00C90F55">
          <w:rPr>
            <w:rStyle w:val="Hyperlink"/>
            <w:noProof/>
          </w:rPr>
          <w:t>1.2</w:t>
        </w:r>
        <w:r w:rsidR="005D33E2">
          <w:rPr>
            <w:rFonts w:eastAsiaTheme="minorEastAsia" w:cstheme="minorBidi"/>
            <w:smallCaps w:val="0"/>
            <w:noProof/>
            <w:sz w:val="22"/>
            <w:szCs w:val="22"/>
            <w:lang w:eastAsia="en-GB" w:bidi="ar-SA"/>
          </w:rPr>
          <w:tab/>
        </w:r>
        <w:r w:rsidR="005D33E2" w:rsidRPr="00C90F55">
          <w:rPr>
            <w:rStyle w:val="Hyperlink"/>
            <w:noProof/>
          </w:rPr>
          <w:t>The current Standards</w:t>
        </w:r>
        <w:r w:rsidR="005D33E2">
          <w:rPr>
            <w:noProof/>
            <w:webHidden/>
          </w:rPr>
          <w:tab/>
        </w:r>
        <w:r w:rsidR="005D33E2">
          <w:rPr>
            <w:noProof/>
            <w:webHidden/>
          </w:rPr>
          <w:fldChar w:fldCharType="begin"/>
        </w:r>
        <w:r w:rsidR="005D33E2">
          <w:rPr>
            <w:noProof/>
            <w:webHidden/>
          </w:rPr>
          <w:instrText xml:space="preserve"> PAGEREF _Toc479768590 \h </w:instrText>
        </w:r>
        <w:r w:rsidR="005D33E2">
          <w:rPr>
            <w:noProof/>
            <w:webHidden/>
          </w:rPr>
        </w:r>
        <w:r w:rsidR="005D33E2">
          <w:rPr>
            <w:noProof/>
            <w:webHidden/>
          </w:rPr>
          <w:fldChar w:fldCharType="separate"/>
        </w:r>
        <w:r w:rsidR="005A5479">
          <w:rPr>
            <w:noProof/>
            <w:webHidden/>
          </w:rPr>
          <w:t>3</w:t>
        </w:r>
        <w:r w:rsidR="005D33E2">
          <w:rPr>
            <w:noProof/>
            <w:webHidden/>
          </w:rPr>
          <w:fldChar w:fldCharType="end"/>
        </w:r>
      </w:hyperlink>
    </w:p>
    <w:p w14:paraId="51680D54" w14:textId="66495D1B" w:rsidR="005D33E2" w:rsidRDefault="00253D2D">
      <w:pPr>
        <w:pStyle w:val="TOC2"/>
        <w:tabs>
          <w:tab w:val="left" w:pos="880"/>
          <w:tab w:val="right" w:leader="dot" w:pos="9060"/>
        </w:tabs>
        <w:rPr>
          <w:rFonts w:eastAsiaTheme="minorEastAsia" w:cstheme="minorBidi"/>
          <w:smallCaps w:val="0"/>
          <w:noProof/>
          <w:sz w:val="22"/>
          <w:szCs w:val="22"/>
          <w:lang w:eastAsia="en-GB" w:bidi="ar-SA"/>
        </w:rPr>
      </w:pPr>
      <w:hyperlink w:anchor="_Toc479768591" w:history="1">
        <w:r w:rsidR="005D33E2" w:rsidRPr="00C90F55">
          <w:rPr>
            <w:rStyle w:val="Hyperlink"/>
            <w:noProof/>
            <w:u w:color="FFFF00"/>
          </w:rPr>
          <w:t>1.3</w:t>
        </w:r>
        <w:r w:rsidR="005D33E2">
          <w:rPr>
            <w:rFonts w:eastAsiaTheme="minorEastAsia" w:cstheme="minorBidi"/>
            <w:smallCaps w:val="0"/>
            <w:noProof/>
            <w:sz w:val="22"/>
            <w:szCs w:val="22"/>
            <w:lang w:eastAsia="en-GB" w:bidi="ar-SA"/>
          </w:rPr>
          <w:tab/>
        </w:r>
        <w:r w:rsidR="005D33E2" w:rsidRPr="00C90F55">
          <w:rPr>
            <w:rStyle w:val="Hyperlink"/>
            <w:noProof/>
            <w:u w:color="FFFF00"/>
          </w:rPr>
          <w:t xml:space="preserve">Reasons for </w:t>
        </w:r>
        <w:r w:rsidR="005D33E2" w:rsidRPr="00C90F55">
          <w:rPr>
            <w:rStyle w:val="Hyperlink"/>
            <w:noProof/>
          </w:rPr>
          <w:t>preparing the Proposal</w:t>
        </w:r>
        <w:r w:rsidR="005D33E2">
          <w:rPr>
            <w:noProof/>
            <w:webHidden/>
          </w:rPr>
          <w:tab/>
        </w:r>
        <w:r w:rsidR="005D33E2">
          <w:rPr>
            <w:noProof/>
            <w:webHidden/>
          </w:rPr>
          <w:fldChar w:fldCharType="begin"/>
        </w:r>
        <w:r w:rsidR="005D33E2">
          <w:rPr>
            <w:noProof/>
            <w:webHidden/>
          </w:rPr>
          <w:instrText xml:space="preserve"> PAGEREF _Toc479768591 \h </w:instrText>
        </w:r>
        <w:r w:rsidR="005D33E2">
          <w:rPr>
            <w:noProof/>
            <w:webHidden/>
          </w:rPr>
        </w:r>
        <w:r w:rsidR="005D33E2">
          <w:rPr>
            <w:noProof/>
            <w:webHidden/>
          </w:rPr>
          <w:fldChar w:fldCharType="separate"/>
        </w:r>
        <w:r w:rsidR="005A5479">
          <w:rPr>
            <w:noProof/>
            <w:webHidden/>
          </w:rPr>
          <w:t>3</w:t>
        </w:r>
        <w:r w:rsidR="005D33E2">
          <w:rPr>
            <w:noProof/>
            <w:webHidden/>
          </w:rPr>
          <w:fldChar w:fldCharType="end"/>
        </w:r>
      </w:hyperlink>
    </w:p>
    <w:p w14:paraId="1FD4222A" w14:textId="535830A0" w:rsidR="005D33E2" w:rsidRDefault="00253D2D">
      <w:pPr>
        <w:pStyle w:val="TOC2"/>
        <w:tabs>
          <w:tab w:val="left" w:pos="880"/>
          <w:tab w:val="right" w:leader="dot" w:pos="9060"/>
        </w:tabs>
        <w:rPr>
          <w:rFonts w:eastAsiaTheme="minorEastAsia" w:cstheme="minorBidi"/>
          <w:smallCaps w:val="0"/>
          <w:noProof/>
          <w:sz w:val="22"/>
          <w:szCs w:val="22"/>
          <w:lang w:eastAsia="en-GB" w:bidi="ar-SA"/>
        </w:rPr>
      </w:pPr>
      <w:hyperlink w:anchor="_Toc479768592" w:history="1">
        <w:r w:rsidR="005D33E2" w:rsidRPr="00C90F55">
          <w:rPr>
            <w:rStyle w:val="Hyperlink"/>
            <w:noProof/>
          </w:rPr>
          <w:t>1.4</w:t>
        </w:r>
        <w:r w:rsidR="005D33E2">
          <w:rPr>
            <w:rFonts w:eastAsiaTheme="minorEastAsia" w:cstheme="minorBidi"/>
            <w:smallCaps w:val="0"/>
            <w:noProof/>
            <w:sz w:val="22"/>
            <w:szCs w:val="22"/>
            <w:lang w:eastAsia="en-GB" w:bidi="ar-SA"/>
          </w:rPr>
          <w:tab/>
        </w:r>
        <w:r w:rsidR="005D33E2" w:rsidRPr="00C90F55">
          <w:rPr>
            <w:rStyle w:val="Hyperlink"/>
            <w:noProof/>
          </w:rPr>
          <w:t>Procedure for assessment</w:t>
        </w:r>
        <w:r w:rsidR="005D33E2">
          <w:rPr>
            <w:noProof/>
            <w:webHidden/>
          </w:rPr>
          <w:tab/>
        </w:r>
        <w:r w:rsidR="005D33E2">
          <w:rPr>
            <w:noProof/>
            <w:webHidden/>
          </w:rPr>
          <w:fldChar w:fldCharType="begin"/>
        </w:r>
        <w:r w:rsidR="005D33E2">
          <w:rPr>
            <w:noProof/>
            <w:webHidden/>
          </w:rPr>
          <w:instrText xml:space="preserve"> PAGEREF _Toc479768592 \h </w:instrText>
        </w:r>
        <w:r w:rsidR="005D33E2">
          <w:rPr>
            <w:noProof/>
            <w:webHidden/>
          </w:rPr>
        </w:r>
        <w:r w:rsidR="005D33E2">
          <w:rPr>
            <w:noProof/>
            <w:webHidden/>
          </w:rPr>
          <w:fldChar w:fldCharType="separate"/>
        </w:r>
        <w:r w:rsidR="005A5479">
          <w:rPr>
            <w:noProof/>
            <w:webHidden/>
          </w:rPr>
          <w:t>3</w:t>
        </w:r>
        <w:r w:rsidR="005D33E2">
          <w:rPr>
            <w:noProof/>
            <w:webHidden/>
          </w:rPr>
          <w:fldChar w:fldCharType="end"/>
        </w:r>
      </w:hyperlink>
    </w:p>
    <w:p w14:paraId="282F6626" w14:textId="4AA36BA0" w:rsidR="005D33E2" w:rsidRDefault="00253D2D">
      <w:pPr>
        <w:pStyle w:val="TOC1"/>
        <w:tabs>
          <w:tab w:val="left" w:pos="440"/>
          <w:tab w:val="right" w:leader="dot" w:pos="9060"/>
        </w:tabs>
        <w:rPr>
          <w:rFonts w:eastAsiaTheme="minorEastAsia" w:cstheme="minorBidi"/>
          <w:b w:val="0"/>
          <w:bCs w:val="0"/>
          <w:caps w:val="0"/>
          <w:noProof/>
          <w:sz w:val="22"/>
          <w:szCs w:val="22"/>
          <w:lang w:eastAsia="en-GB" w:bidi="ar-SA"/>
        </w:rPr>
      </w:pPr>
      <w:hyperlink w:anchor="_Toc479768593" w:history="1">
        <w:r w:rsidR="005D33E2" w:rsidRPr="00C90F55">
          <w:rPr>
            <w:rStyle w:val="Hyperlink"/>
            <w:noProof/>
          </w:rPr>
          <w:t>2</w:t>
        </w:r>
        <w:r w:rsidR="005D33E2">
          <w:rPr>
            <w:rFonts w:eastAsiaTheme="minorEastAsia" w:cstheme="minorBidi"/>
            <w:b w:val="0"/>
            <w:bCs w:val="0"/>
            <w:caps w:val="0"/>
            <w:noProof/>
            <w:sz w:val="22"/>
            <w:szCs w:val="22"/>
            <w:lang w:eastAsia="en-GB" w:bidi="ar-SA"/>
          </w:rPr>
          <w:tab/>
        </w:r>
        <w:r w:rsidR="005D33E2" w:rsidRPr="00C90F55">
          <w:rPr>
            <w:rStyle w:val="Hyperlink"/>
            <w:noProof/>
          </w:rPr>
          <w:t>Summary of the assessment</w:t>
        </w:r>
        <w:r w:rsidR="005D33E2">
          <w:rPr>
            <w:noProof/>
            <w:webHidden/>
          </w:rPr>
          <w:tab/>
        </w:r>
        <w:r w:rsidR="005D33E2">
          <w:rPr>
            <w:noProof/>
            <w:webHidden/>
          </w:rPr>
          <w:fldChar w:fldCharType="begin"/>
        </w:r>
        <w:r w:rsidR="005D33E2">
          <w:rPr>
            <w:noProof/>
            <w:webHidden/>
          </w:rPr>
          <w:instrText xml:space="preserve"> PAGEREF _Toc479768593 \h </w:instrText>
        </w:r>
        <w:r w:rsidR="005D33E2">
          <w:rPr>
            <w:noProof/>
            <w:webHidden/>
          </w:rPr>
        </w:r>
        <w:r w:rsidR="005D33E2">
          <w:rPr>
            <w:noProof/>
            <w:webHidden/>
          </w:rPr>
          <w:fldChar w:fldCharType="separate"/>
        </w:r>
        <w:r w:rsidR="005A5479">
          <w:rPr>
            <w:noProof/>
            <w:webHidden/>
          </w:rPr>
          <w:t>3</w:t>
        </w:r>
        <w:r w:rsidR="005D33E2">
          <w:rPr>
            <w:noProof/>
            <w:webHidden/>
          </w:rPr>
          <w:fldChar w:fldCharType="end"/>
        </w:r>
      </w:hyperlink>
    </w:p>
    <w:p w14:paraId="3D6E7ED2" w14:textId="062C68A5" w:rsidR="005D33E2" w:rsidRDefault="00253D2D">
      <w:pPr>
        <w:pStyle w:val="TOC2"/>
        <w:tabs>
          <w:tab w:val="left" w:pos="880"/>
          <w:tab w:val="right" w:leader="dot" w:pos="9060"/>
        </w:tabs>
        <w:rPr>
          <w:rFonts w:eastAsiaTheme="minorEastAsia" w:cstheme="minorBidi"/>
          <w:smallCaps w:val="0"/>
          <w:noProof/>
          <w:sz w:val="22"/>
          <w:szCs w:val="22"/>
          <w:lang w:eastAsia="en-GB" w:bidi="ar-SA"/>
        </w:rPr>
      </w:pPr>
      <w:hyperlink w:anchor="_Toc479768594" w:history="1">
        <w:r w:rsidR="005D33E2" w:rsidRPr="00C90F55">
          <w:rPr>
            <w:rStyle w:val="Hyperlink"/>
            <w:noProof/>
          </w:rPr>
          <w:t>2.1</w:t>
        </w:r>
        <w:r w:rsidR="005D33E2">
          <w:rPr>
            <w:rFonts w:eastAsiaTheme="minorEastAsia" w:cstheme="minorBidi"/>
            <w:smallCaps w:val="0"/>
            <w:noProof/>
            <w:sz w:val="22"/>
            <w:szCs w:val="22"/>
            <w:lang w:eastAsia="en-GB" w:bidi="ar-SA"/>
          </w:rPr>
          <w:tab/>
        </w:r>
        <w:r w:rsidR="005D33E2" w:rsidRPr="00C90F55">
          <w:rPr>
            <w:rStyle w:val="Hyperlink"/>
            <w:noProof/>
          </w:rPr>
          <w:t>Risk assessment</w:t>
        </w:r>
        <w:r w:rsidR="005D33E2">
          <w:rPr>
            <w:noProof/>
            <w:webHidden/>
          </w:rPr>
          <w:tab/>
        </w:r>
        <w:r w:rsidR="005D33E2">
          <w:rPr>
            <w:noProof/>
            <w:webHidden/>
          </w:rPr>
          <w:fldChar w:fldCharType="begin"/>
        </w:r>
        <w:r w:rsidR="005D33E2">
          <w:rPr>
            <w:noProof/>
            <w:webHidden/>
          </w:rPr>
          <w:instrText xml:space="preserve"> PAGEREF _Toc479768594 \h </w:instrText>
        </w:r>
        <w:r w:rsidR="005D33E2">
          <w:rPr>
            <w:noProof/>
            <w:webHidden/>
          </w:rPr>
        </w:r>
        <w:r w:rsidR="005D33E2">
          <w:rPr>
            <w:noProof/>
            <w:webHidden/>
          </w:rPr>
          <w:fldChar w:fldCharType="separate"/>
        </w:r>
        <w:r w:rsidR="005A5479">
          <w:rPr>
            <w:noProof/>
            <w:webHidden/>
          </w:rPr>
          <w:t>3</w:t>
        </w:r>
        <w:r w:rsidR="005D33E2">
          <w:rPr>
            <w:noProof/>
            <w:webHidden/>
          </w:rPr>
          <w:fldChar w:fldCharType="end"/>
        </w:r>
      </w:hyperlink>
    </w:p>
    <w:p w14:paraId="53040EE9" w14:textId="400795DA" w:rsidR="005D33E2" w:rsidRDefault="00253D2D">
      <w:pPr>
        <w:pStyle w:val="TOC2"/>
        <w:tabs>
          <w:tab w:val="left" w:pos="880"/>
          <w:tab w:val="right" w:leader="dot" w:pos="9060"/>
        </w:tabs>
        <w:rPr>
          <w:rFonts w:eastAsiaTheme="minorEastAsia" w:cstheme="minorBidi"/>
          <w:smallCaps w:val="0"/>
          <w:noProof/>
          <w:sz w:val="22"/>
          <w:szCs w:val="22"/>
          <w:lang w:eastAsia="en-GB" w:bidi="ar-SA"/>
        </w:rPr>
      </w:pPr>
      <w:hyperlink w:anchor="_Toc479768595" w:history="1">
        <w:r w:rsidR="005D33E2" w:rsidRPr="00C90F55">
          <w:rPr>
            <w:rStyle w:val="Hyperlink"/>
            <w:noProof/>
          </w:rPr>
          <w:t>2.2</w:t>
        </w:r>
        <w:r w:rsidR="005D33E2">
          <w:rPr>
            <w:rFonts w:eastAsiaTheme="minorEastAsia" w:cstheme="minorBidi"/>
            <w:smallCaps w:val="0"/>
            <w:noProof/>
            <w:sz w:val="22"/>
            <w:szCs w:val="22"/>
            <w:lang w:eastAsia="en-GB" w:bidi="ar-SA"/>
          </w:rPr>
          <w:tab/>
        </w:r>
        <w:r w:rsidR="005D33E2" w:rsidRPr="00C90F55">
          <w:rPr>
            <w:rStyle w:val="Hyperlink"/>
            <w:noProof/>
          </w:rPr>
          <w:t>Risk management</w:t>
        </w:r>
        <w:r w:rsidR="005D33E2">
          <w:rPr>
            <w:noProof/>
            <w:webHidden/>
          </w:rPr>
          <w:tab/>
        </w:r>
        <w:r w:rsidR="005D33E2">
          <w:rPr>
            <w:noProof/>
            <w:webHidden/>
          </w:rPr>
          <w:fldChar w:fldCharType="begin"/>
        </w:r>
        <w:r w:rsidR="005D33E2">
          <w:rPr>
            <w:noProof/>
            <w:webHidden/>
          </w:rPr>
          <w:instrText xml:space="preserve"> PAGEREF _Toc479768595 \h </w:instrText>
        </w:r>
        <w:r w:rsidR="005D33E2">
          <w:rPr>
            <w:noProof/>
            <w:webHidden/>
          </w:rPr>
        </w:r>
        <w:r w:rsidR="005D33E2">
          <w:rPr>
            <w:noProof/>
            <w:webHidden/>
          </w:rPr>
          <w:fldChar w:fldCharType="separate"/>
        </w:r>
        <w:r w:rsidR="005A5479">
          <w:rPr>
            <w:noProof/>
            <w:webHidden/>
          </w:rPr>
          <w:t>3</w:t>
        </w:r>
        <w:r w:rsidR="005D33E2">
          <w:rPr>
            <w:noProof/>
            <w:webHidden/>
          </w:rPr>
          <w:fldChar w:fldCharType="end"/>
        </w:r>
      </w:hyperlink>
    </w:p>
    <w:p w14:paraId="5DBCEB91" w14:textId="47D1675A" w:rsidR="005D33E2" w:rsidRDefault="00253D2D">
      <w:pPr>
        <w:pStyle w:val="TOC2"/>
        <w:tabs>
          <w:tab w:val="left" w:pos="880"/>
          <w:tab w:val="right" w:leader="dot" w:pos="9060"/>
        </w:tabs>
        <w:rPr>
          <w:rFonts w:eastAsiaTheme="minorEastAsia" w:cstheme="minorBidi"/>
          <w:smallCaps w:val="0"/>
          <w:noProof/>
          <w:sz w:val="22"/>
          <w:szCs w:val="22"/>
          <w:lang w:eastAsia="en-GB" w:bidi="ar-SA"/>
        </w:rPr>
      </w:pPr>
      <w:hyperlink w:anchor="_Toc479768596" w:history="1">
        <w:r w:rsidR="005D33E2" w:rsidRPr="00C90F55">
          <w:rPr>
            <w:rStyle w:val="Hyperlink"/>
            <w:noProof/>
          </w:rPr>
          <w:t>2.3</w:t>
        </w:r>
        <w:r w:rsidR="005D33E2">
          <w:rPr>
            <w:rFonts w:eastAsiaTheme="minorEastAsia" w:cstheme="minorBidi"/>
            <w:smallCaps w:val="0"/>
            <w:noProof/>
            <w:sz w:val="22"/>
            <w:szCs w:val="22"/>
            <w:lang w:eastAsia="en-GB" w:bidi="ar-SA"/>
          </w:rPr>
          <w:tab/>
        </w:r>
        <w:r w:rsidR="005D33E2" w:rsidRPr="00C90F55">
          <w:rPr>
            <w:rStyle w:val="Hyperlink"/>
            <w:noProof/>
          </w:rPr>
          <w:t>Risk communication</w:t>
        </w:r>
        <w:r w:rsidR="005D33E2">
          <w:rPr>
            <w:noProof/>
            <w:webHidden/>
          </w:rPr>
          <w:tab/>
        </w:r>
        <w:r w:rsidR="005D33E2">
          <w:rPr>
            <w:noProof/>
            <w:webHidden/>
          </w:rPr>
          <w:fldChar w:fldCharType="begin"/>
        </w:r>
        <w:r w:rsidR="005D33E2">
          <w:rPr>
            <w:noProof/>
            <w:webHidden/>
          </w:rPr>
          <w:instrText xml:space="preserve"> PAGEREF _Toc479768596 \h </w:instrText>
        </w:r>
        <w:r w:rsidR="005D33E2">
          <w:rPr>
            <w:noProof/>
            <w:webHidden/>
          </w:rPr>
        </w:r>
        <w:r w:rsidR="005D33E2">
          <w:rPr>
            <w:noProof/>
            <w:webHidden/>
          </w:rPr>
          <w:fldChar w:fldCharType="separate"/>
        </w:r>
        <w:r w:rsidR="005A5479">
          <w:rPr>
            <w:noProof/>
            <w:webHidden/>
          </w:rPr>
          <w:t>3</w:t>
        </w:r>
        <w:r w:rsidR="005D33E2">
          <w:rPr>
            <w:noProof/>
            <w:webHidden/>
          </w:rPr>
          <w:fldChar w:fldCharType="end"/>
        </w:r>
      </w:hyperlink>
    </w:p>
    <w:p w14:paraId="33A5FB3C" w14:textId="341EDD18" w:rsidR="005D33E2" w:rsidRDefault="00253D2D">
      <w:pPr>
        <w:pStyle w:val="TOC3"/>
        <w:tabs>
          <w:tab w:val="left" w:pos="1100"/>
          <w:tab w:val="right" w:leader="dot" w:pos="9060"/>
        </w:tabs>
        <w:rPr>
          <w:rFonts w:eastAsiaTheme="minorEastAsia" w:cstheme="minorBidi"/>
          <w:i w:val="0"/>
          <w:iCs w:val="0"/>
          <w:noProof/>
          <w:sz w:val="22"/>
          <w:szCs w:val="22"/>
          <w:lang w:eastAsia="en-GB" w:bidi="ar-SA"/>
        </w:rPr>
      </w:pPr>
      <w:hyperlink w:anchor="_Toc479768597" w:history="1">
        <w:r w:rsidR="005D33E2" w:rsidRPr="00C90F55">
          <w:rPr>
            <w:rStyle w:val="Hyperlink"/>
            <w:noProof/>
          </w:rPr>
          <w:t>2.3.1</w:t>
        </w:r>
        <w:r w:rsidR="005D33E2">
          <w:rPr>
            <w:rFonts w:eastAsiaTheme="minorEastAsia" w:cstheme="minorBidi"/>
            <w:i w:val="0"/>
            <w:iCs w:val="0"/>
            <w:noProof/>
            <w:sz w:val="22"/>
            <w:szCs w:val="22"/>
            <w:lang w:eastAsia="en-GB" w:bidi="ar-SA"/>
          </w:rPr>
          <w:tab/>
        </w:r>
        <w:r w:rsidR="005D33E2" w:rsidRPr="00C90F55">
          <w:rPr>
            <w:rStyle w:val="Hyperlink"/>
            <w:noProof/>
          </w:rPr>
          <w:t>Consultation</w:t>
        </w:r>
        <w:r w:rsidR="005D33E2">
          <w:rPr>
            <w:noProof/>
            <w:webHidden/>
          </w:rPr>
          <w:tab/>
        </w:r>
        <w:r w:rsidR="005D33E2">
          <w:rPr>
            <w:noProof/>
            <w:webHidden/>
          </w:rPr>
          <w:fldChar w:fldCharType="begin"/>
        </w:r>
        <w:r w:rsidR="005D33E2">
          <w:rPr>
            <w:noProof/>
            <w:webHidden/>
          </w:rPr>
          <w:instrText xml:space="preserve"> PAGEREF _Toc479768597 \h </w:instrText>
        </w:r>
        <w:r w:rsidR="005D33E2">
          <w:rPr>
            <w:noProof/>
            <w:webHidden/>
          </w:rPr>
        </w:r>
        <w:r w:rsidR="005D33E2">
          <w:rPr>
            <w:noProof/>
            <w:webHidden/>
          </w:rPr>
          <w:fldChar w:fldCharType="separate"/>
        </w:r>
        <w:r w:rsidR="005A5479">
          <w:rPr>
            <w:noProof/>
            <w:webHidden/>
          </w:rPr>
          <w:t>3</w:t>
        </w:r>
        <w:r w:rsidR="005D33E2">
          <w:rPr>
            <w:noProof/>
            <w:webHidden/>
          </w:rPr>
          <w:fldChar w:fldCharType="end"/>
        </w:r>
      </w:hyperlink>
    </w:p>
    <w:p w14:paraId="01A3F34F" w14:textId="790A7304" w:rsidR="005D33E2" w:rsidRDefault="00253D2D">
      <w:pPr>
        <w:pStyle w:val="TOC3"/>
        <w:tabs>
          <w:tab w:val="left" w:pos="1100"/>
          <w:tab w:val="right" w:leader="dot" w:pos="9060"/>
        </w:tabs>
        <w:rPr>
          <w:rFonts w:eastAsiaTheme="minorEastAsia" w:cstheme="minorBidi"/>
          <w:i w:val="0"/>
          <w:iCs w:val="0"/>
          <w:noProof/>
          <w:sz w:val="22"/>
          <w:szCs w:val="22"/>
          <w:lang w:eastAsia="en-GB" w:bidi="ar-SA"/>
        </w:rPr>
      </w:pPr>
      <w:hyperlink w:anchor="_Toc479768598" w:history="1">
        <w:r w:rsidR="005D33E2" w:rsidRPr="00C90F55">
          <w:rPr>
            <w:rStyle w:val="Hyperlink"/>
            <w:noProof/>
          </w:rPr>
          <w:t>2.3.2</w:t>
        </w:r>
        <w:r w:rsidR="005D33E2">
          <w:rPr>
            <w:rFonts w:eastAsiaTheme="minorEastAsia" w:cstheme="minorBidi"/>
            <w:i w:val="0"/>
            <w:iCs w:val="0"/>
            <w:noProof/>
            <w:sz w:val="22"/>
            <w:szCs w:val="22"/>
            <w:lang w:eastAsia="en-GB" w:bidi="ar-SA"/>
          </w:rPr>
          <w:tab/>
        </w:r>
        <w:r w:rsidR="005D33E2" w:rsidRPr="00C90F55">
          <w:rPr>
            <w:rStyle w:val="Hyperlink"/>
            <w:noProof/>
          </w:rPr>
          <w:t>World Trade Organization (WTO)</w:t>
        </w:r>
        <w:r w:rsidR="005D33E2">
          <w:rPr>
            <w:noProof/>
            <w:webHidden/>
          </w:rPr>
          <w:tab/>
        </w:r>
        <w:r w:rsidR="005D33E2">
          <w:rPr>
            <w:noProof/>
            <w:webHidden/>
          </w:rPr>
          <w:fldChar w:fldCharType="begin"/>
        </w:r>
        <w:r w:rsidR="005D33E2">
          <w:rPr>
            <w:noProof/>
            <w:webHidden/>
          </w:rPr>
          <w:instrText xml:space="preserve"> PAGEREF _Toc479768598 \h </w:instrText>
        </w:r>
        <w:r w:rsidR="005D33E2">
          <w:rPr>
            <w:noProof/>
            <w:webHidden/>
          </w:rPr>
        </w:r>
        <w:r w:rsidR="005D33E2">
          <w:rPr>
            <w:noProof/>
            <w:webHidden/>
          </w:rPr>
          <w:fldChar w:fldCharType="separate"/>
        </w:r>
        <w:r w:rsidR="005A5479">
          <w:rPr>
            <w:noProof/>
            <w:webHidden/>
          </w:rPr>
          <w:t>3</w:t>
        </w:r>
        <w:r w:rsidR="005D33E2">
          <w:rPr>
            <w:noProof/>
            <w:webHidden/>
          </w:rPr>
          <w:fldChar w:fldCharType="end"/>
        </w:r>
      </w:hyperlink>
    </w:p>
    <w:p w14:paraId="09B9CE42" w14:textId="7ED6F692" w:rsidR="005D33E2" w:rsidRDefault="00253D2D">
      <w:pPr>
        <w:pStyle w:val="TOC2"/>
        <w:tabs>
          <w:tab w:val="left" w:pos="880"/>
          <w:tab w:val="right" w:leader="dot" w:pos="9060"/>
        </w:tabs>
        <w:rPr>
          <w:rFonts w:eastAsiaTheme="minorEastAsia" w:cstheme="minorBidi"/>
          <w:smallCaps w:val="0"/>
          <w:noProof/>
          <w:sz w:val="22"/>
          <w:szCs w:val="22"/>
          <w:lang w:eastAsia="en-GB" w:bidi="ar-SA"/>
        </w:rPr>
      </w:pPr>
      <w:hyperlink w:anchor="_Toc479768599" w:history="1">
        <w:r w:rsidR="005D33E2" w:rsidRPr="00C90F55">
          <w:rPr>
            <w:rStyle w:val="Hyperlink"/>
            <w:noProof/>
          </w:rPr>
          <w:t>2.4</w:t>
        </w:r>
        <w:r w:rsidR="005D33E2">
          <w:rPr>
            <w:rFonts w:eastAsiaTheme="minorEastAsia" w:cstheme="minorBidi"/>
            <w:smallCaps w:val="0"/>
            <w:noProof/>
            <w:sz w:val="22"/>
            <w:szCs w:val="22"/>
            <w:lang w:eastAsia="en-GB" w:bidi="ar-SA"/>
          </w:rPr>
          <w:tab/>
        </w:r>
        <w:r w:rsidR="005D33E2" w:rsidRPr="00C90F55">
          <w:rPr>
            <w:rStyle w:val="Hyperlink"/>
            <w:noProof/>
          </w:rPr>
          <w:t>FSANZ Act assessment requirements</w:t>
        </w:r>
        <w:r w:rsidR="005D33E2">
          <w:rPr>
            <w:noProof/>
            <w:webHidden/>
          </w:rPr>
          <w:tab/>
        </w:r>
        <w:r w:rsidR="005D33E2">
          <w:rPr>
            <w:noProof/>
            <w:webHidden/>
          </w:rPr>
          <w:fldChar w:fldCharType="begin"/>
        </w:r>
        <w:r w:rsidR="005D33E2">
          <w:rPr>
            <w:noProof/>
            <w:webHidden/>
          </w:rPr>
          <w:instrText xml:space="preserve"> PAGEREF _Toc479768599 \h </w:instrText>
        </w:r>
        <w:r w:rsidR="005D33E2">
          <w:rPr>
            <w:noProof/>
            <w:webHidden/>
          </w:rPr>
        </w:r>
        <w:r w:rsidR="005D33E2">
          <w:rPr>
            <w:noProof/>
            <w:webHidden/>
          </w:rPr>
          <w:fldChar w:fldCharType="separate"/>
        </w:r>
        <w:r w:rsidR="005A5479">
          <w:rPr>
            <w:noProof/>
            <w:webHidden/>
          </w:rPr>
          <w:t>4</w:t>
        </w:r>
        <w:r w:rsidR="005D33E2">
          <w:rPr>
            <w:noProof/>
            <w:webHidden/>
          </w:rPr>
          <w:fldChar w:fldCharType="end"/>
        </w:r>
      </w:hyperlink>
    </w:p>
    <w:p w14:paraId="382A6211" w14:textId="782E239C" w:rsidR="005D33E2" w:rsidRDefault="00253D2D">
      <w:pPr>
        <w:pStyle w:val="TOC3"/>
        <w:tabs>
          <w:tab w:val="left" w:pos="1100"/>
          <w:tab w:val="right" w:leader="dot" w:pos="9060"/>
        </w:tabs>
        <w:rPr>
          <w:rFonts w:eastAsiaTheme="minorEastAsia" w:cstheme="minorBidi"/>
          <w:i w:val="0"/>
          <w:iCs w:val="0"/>
          <w:noProof/>
          <w:sz w:val="22"/>
          <w:szCs w:val="22"/>
          <w:lang w:eastAsia="en-GB" w:bidi="ar-SA"/>
        </w:rPr>
      </w:pPr>
      <w:hyperlink w:anchor="_Toc479768600" w:history="1">
        <w:r w:rsidR="005D33E2" w:rsidRPr="00C90F55">
          <w:rPr>
            <w:rStyle w:val="Hyperlink"/>
            <w:noProof/>
          </w:rPr>
          <w:t>2.4.1</w:t>
        </w:r>
        <w:r w:rsidR="005D33E2">
          <w:rPr>
            <w:rFonts w:eastAsiaTheme="minorEastAsia" w:cstheme="minorBidi"/>
            <w:i w:val="0"/>
            <w:iCs w:val="0"/>
            <w:noProof/>
            <w:sz w:val="22"/>
            <w:szCs w:val="22"/>
            <w:lang w:eastAsia="en-GB" w:bidi="ar-SA"/>
          </w:rPr>
          <w:tab/>
        </w:r>
        <w:r w:rsidR="005D33E2" w:rsidRPr="00C90F55">
          <w:rPr>
            <w:rStyle w:val="Hyperlink"/>
            <w:noProof/>
          </w:rPr>
          <w:t>Section 59</w:t>
        </w:r>
        <w:r w:rsidR="005D33E2">
          <w:rPr>
            <w:noProof/>
            <w:webHidden/>
          </w:rPr>
          <w:tab/>
        </w:r>
        <w:r w:rsidR="005D33E2">
          <w:rPr>
            <w:noProof/>
            <w:webHidden/>
          </w:rPr>
          <w:fldChar w:fldCharType="begin"/>
        </w:r>
        <w:r w:rsidR="005D33E2">
          <w:rPr>
            <w:noProof/>
            <w:webHidden/>
          </w:rPr>
          <w:instrText xml:space="preserve"> PAGEREF _Toc479768600 \h </w:instrText>
        </w:r>
        <w:r w:rsidR="005D33E2">
          <w:rPr>
            <w:noProof/>
            <w:webHidden/>
          </w:rPr>
        </w:r>
        <w:r w:rsidR="005D33E2">
          <w:rPr>
            <w:noProof/>
            <w:webHidden/>
          </w:rPr>
          <w:fldChar w:fldCharType="separate"/>
        </w:r>
        <w:r w:rsidR="005A5479">
          <w:rPr>
            <w:noProof/>
            <w:webHidden/>
          </w:rPr>
          <w:t>4</w:t>
        </w:r>
        <w:r w:rsidR="005D33E2">
          <w:rPr>
            <w:noProof/>
            <w:webHidden/>
          </w:rPr>
          <w:fldChar w:fldCharType="end"/>
        </w:r>
      </w:hyperlink>
    </w:p>
    <w:p w14:paraId="4D00EBF9" w14:textId="661D650D" w:rsidR="005D33E2" w:rsidRDefault="00253D2D">
      <w:pPr>
        <w:pStyle w:val="TOC3"/>
        <w:tabs>
          <w:tab w:val="left" w:pos="1100"/>
          <w:tab w:val="right" w:leader="dot" w:pos="9060"/>
        </w:tabs>
        <w:rPr>
          <w:rFonts w:eastAsiaTheme="minorEastAsia" w:cstheme="minorBidi"/>
          <w:i w:val="0"/>
          <w:iCs w:val="0"/>
          <w:noProof/>
          <w:sz w:val="22"/>
          <w:szCs w:val="22"/>
          <w:lang w:eastAsia="en-GB" w:bidi="ar-SA"/>
        </w:rPr>
      </w:pPr>
      <w:hyperlink w:anchor="_Toc479768601" w:history="1">
        <w:r w:rsidR="005D33E2" w:rsidRPr="00C90F55">
          <w:rPr>
            <w:rStyle w:val="Hyperlink"/>
            <w:noProof/>
          </w:rPr>
          <w:t>2.4.2</w:t>
        </w:r>
        <w:r w:rsidR="005D33E2">
          <w:rPr>
            <w:rFonts w:eastAsiaTheme="minorEastAsia" w:cstheme="minorBidi"/>
            <w:i w:val="0"/>
            <w:iCs w:val="0"/>
            <w:noProof/>
            <w:sz w:val="22"/>
            <w:szCs w:val="22"/>
            <w:lang w:eastAsia="en-GB" w:bidi="ar-SA"/>
          </w:rPr>
          <w:tab/>
        </w:r>
        <w:r w:rsidR="005D33E2" w:rsidRPr="00C90F55">
          <w:rPr>
            <w:rStyle w:val="Hyperlink"/>
            <w:noProof/>
          </w:rPr>
          <w:t>Subsection 18(1)</w:t>
        </w:r>
        <w:r w:rsidR="005D33E2">
          <w:rPr>
            <w:noProof/>
            <w:webHidden/>
          </w:rPr>
          <w:tab/>
        </w:r>
        <w:r w:rsidR="005D33E2">
          <w:rPr>
            <w:noProof/>
            <w:webHidden/>
          </w:rPr>
          <w:fldChar w:fldCharType="begin"/>
        </w:r>
        <w:r w:rsidR="005D33E2">
          <w:rPr>
            <w:noProof/>
            <w:webHidden/>
          </w:rPr>
          <w:instrText xml:space="preserve"> PAGEREF _Toc479768601 \h </w:instrText>
        </w:r>
        <w:r w:rsidR="005D33E2">
          <w:rPr>
            <w:noProof/>
            <w:webHidden/>
          </w:rPr>
        </w:r>
        <w:r w:rsidR="005D33E2">
          <w:rPr>
            <w:noProof/>
            <w:webHidden/>
          </w:rPr>
          <w:fldChar w:fldCharType="separate"/>
        </w:r>
        <w:r w:rsidR="005A5479">
          <w:rPr>
            <w:noProof/>
            <w:webHidden/>
          </w:rPr>
          <w:t>4</w:t>
        </w:r>
        <w:r w:rsidR="005D33E2">
          <w:rPr>
            <w:noProof/>
            <w:webHidden/>
          </w:rPr>
          <w:fldChar w:fldCharType="end"/>
        </w:r>
      </w:hyperlink>
    </w:p>
    <w:p w14:paraId="37697DC2" w14:textId="5DB1EC02" w:rsidR="005D33E2" w:rsidRDefault="00253D2D">
      <w:pPr>
        <w:pStyle w:val="TOC3"/>
        <w:tabs>
          <w:tab w:val="left" w:pos="1100"/>
          <w:tab w:val="right" w:leader="dot" w:pos="9060"/>
        </w:tabs>
        <w:rPr>
          <w:rFonts w:eastAsiaTheme="minorEastAsia" w:cstheme="minorBidi"/>
          <w:i w:val="0"/>
          <w:iCs w:val="0"/>
          <w:noProof/>
          <w:sz w:val="22"/>
          <w:szCs w:val="22"/>
          <w:lang w:eastAsia="en-GB" w:bidi="ar-SA"/>
        </w:rPr>
      </w:pPr>
      <w:hyperlink w:anchor="_Toc479768602" w:history="1">
        <w:r w:rsidR="005D33E2" w:rsidRPr="00C90F55">
          <w:rPr>
            <w:rStyle w:val="Hyperlink"/>
            <w:noProof/>
          </w:rPr>
          <w:t>2.4.3</w:t>
        </w:r>
        <w:r w:rsidR="005D33E2">
          <w:rPr>
            <w:rFonts w:eastAsiaTheme="minorEastAsia" w:cstheme="minorBidi"/>
            <w:i w:val="0"/>
            <w:iCs w:val="0"/>
            <w:noProof/>
            <w:sz w:val="22"/>
            <w:szCs w:val="22"/>
            <w:lang w:eastAsia="en-GB" w:bidi="ar-SA"/>
          </w:rPr>
          <w:tab/>
        </w:r>
        <w:r w:rsidR="005D33E2" w:rsidRPr="00C90F55">
          <w:rPr>
            <w:rStyle w:val="Hyperlink"/>
            <w:noProof/>
          </w:rPr>
          <w:t>Subsection 18(2) considerations</w:t>
        </w:r>
        <w:r w:rsidR="005D33E2">
          <w:rPr>
            <w:noProof/>
            <w:webHidden/>
          </w:rPr>
          <w:tab/>
        </w:r>
        <w:r w:rsidR="005D33E2">
          <w:rPr>
            <w:noProof/>
            <w:webHidden/>
          </w:rPr>
          <w:fldChar w:fldCharType="begin"/>
        </w:r>
        <w:r w:rsidR="005D33E2">
          <w:rPr>
            <w:noProof/>
            <w:webHidden/>
          </w:rPr>
          <w:instrText xml:space="preserve"> PAGEREF _Toc479768602 \h </w:instrText>
        </w:r>
        <w:r w:rsidR="005D33E2">
          <w:rPr>
            <w:noProof/>
            <w:webHidden/>
          </w:rPr>
        </w:r>
        <w:r w:rsidR="005D33E2">
          <w:rPr>
            <w:noProof/>
            <w:webHidden/>
          </w:rPr>
          <w:fldChar w:fldCharType="separate"/>
        </w:r>
        <w:r w:rsidR="005A5479">
          <w:rPr>
            <w:noProof/>
            <w:webHidden/>
          </w:rPr>
          <w:t>5</w:t>
        </w:r>
        <w:r w:rsidR="005D33E2">
          <w:rPr>
            <w:noProof/>
            <w:webHidden/>
          </w:rPr>
          <w:fldChar w:fldCharType="end"/>
        </w:r>
      </w:hyperlink>
    </w:p>
    <w:p w14:paraId="650A4E32" w14:textId="65756413" w:rsidR="005D33E2" w:rsidRDefault="00253D2D">
      <w:pPr>
        <w:pStyle w:val="TOC1"/>
        <w:tabs>
          <w:tab w:val="left" w:pos="440"/>
          <w:tab w:val="right" w:leader="dot" w:pos="9060"/>
        </w:tabs>
        <w:rPr>
          <w:rFonts w:eastAsiaTheme="minorEastAsia" w:cstheme="minorBidi"/>
          <w:b w:val="0"/>
          <w:bCs w:val="0"/>
          <w:caps w:val="0"/>
          <w:noProof/>
          <w:sz w:val="22"/>
          <w:szCs w:val="22"/>
          <w:lang w:eastAsia="en-GB" w:bidi="ar-SA"/>
        </w:rPr>
      </w:pPr>
      <w:hyperlink w:anchor="_Toc479768603" w:history="1">
        <w:r w:rsidR="005D33E2" w:rsidRPr="00C90F55">
          <w:rPr>
            <w:rStyle w:val="Hyperlink"/>
            <w:noProof/>
          </w:rPr>
          <w:t>3</w:t>
        </w:r>
        <w:r w:rsidR="005D33E2">
          <w:rPr>
            <w:rFonts w:eastAsiaTheme="minorEastAsia" w:cstheme="minorBidi"/>
            <w:b w:val="0"/>
            <w:bCs w:val="0"/>
            <w:caps w:val="0"/>
            <w:noProof/>
            <w:sz w:val="22"/>
            <w:szCs w:val="22"/>
            <w:lang w:eastAsia="en-GB" w:bidi="ar-SA"/>
          </w:rPr>
          <w:tab/>
        </w:r>
        <w:r w:rsidR="005D33E2" w:rsidRPr="00C90F55">
          <w:rPr>
            <w:rStyle w:val="Hyperlink"/>
            <w:noProof/>
          </w:rPr>
          <w:t>Draft variation</w:t>
        </w:r>
        <w:r w:rsidR="005D33E2">
          <w:rPr>
            <w:noProof/>
            <w:webHidden/>
          </w:rPr>
          <w:tab/>
        </w:r>
        <w:r w:rsidR="005D33E2">
          <w:rPr>
            <w:noProof/>
            <w:webHidden/>
          </w:rPr>
          <w:fldChar w:fldCharType="begin"/>
        </w:r>
        <w:r w:rsidR="005D33E2">
          <w:rPr>
            <w:noProof/>
            <w:webHidden/>
          </w:rPr>
          <w:instrText xml:space="preserve"> PAGEREF _Toc479768603 \h </w:instrText>
        </w:r>
        <w:r w:rsidR="005D33E2">
          <w:rPr>
            <w:noProof/>
            <w:webHidden/>
          </w:rPr>
        </w:r>
        <w:r w:rsidR="005D33E2">
          <w:rPr>
            <w:noProof/>
            <w:webHidden/>
          </w:rPr>
          <w:fldChar w:fldCharType="separate"/>
        </w:r>
        <w:r w:rsidR="005A5479">
          <w:rPr>
            <w:noProof/>
            <w:webHidden/>
          </w:rPr>
          <w:t>5</w:t>
        </w:r>
        <w:r w:rsidR="005D33E2">
          <w:rPr>
            <w:noProof/>
            <w:webHidden/>
          </w:rPr>
          <w:fldChar w:fldCharType="end"/>
        </w:r>
      </w:hyperlink>
    </w:p>
    <w:p w14:paraId="5766C262" w14:textId="5C647373" w:rsidR="005D33E2" w:rsidRDefault="00253D2D">
      <w:pPr>
        <w:pStyle w:val="TOC2"/>
        <w:tabs>
          <w:tab w:val="right" w:leader="dot" w:pos="9060"/>
        </w:tabs>
        <w:rPr>
          <w:rFonts w:eastAsiaTheme="minorEastAsia" w:cstheme="minorBidi"/>
          <w:smallCaps w:val="0"/>
          <w:noProof/>
          <w:sz w:val="22"/>
          <w:szCs w:val="22"/>
          <w:lang w:eastAsia="en-GB" w:bidi="ar-SA"/>
        </w:rPr>
      </w:pPr>
      <w:hyperlink w:anchor="_Toc479768604" w:history="1">
        <w:r w:rsidR="005D33E2" w:rsidRPr="00C90F55">
          <w:rPr>
            <w:rStyle w:val="Hyperlink"/>
            <w:noProof/>
          </w:rPr>
          <w:t xml:space="preserve">Attachment A – Draft variation to the </w:t>
        </w:r>
        <w:r w:rsidR="005D33E2" w:rsidRPr="00C90F55">
          <w:rPr>
            <w:rStyle w:val="Hyperlink"/>
            <w:i/>
            <w:noProof/>
          </w:rPr>
          <w:t>Australia New Zealand Food Standards Code</w:t>
        </w:r>
        <w:r w:rsidR="005D33E2">
          <w:rPr>
            <w:noProof/>
            <w:webHidden/>
          </w:rPr>
          <w:tab/>
        </w:r>
        <w:r w:rsidR="005D33E2">
          <w:rPr>
            <w:noProof/>
            <w:webHidden/>
          </w:rPr>
          <w:fldChar w:fldCharType="begin"/>
        </w:r>
        <w:r w:rsidR="005D33E2">
          <w:rPr>
            <w:noProof/>
            <w:webHidden/>
          </w:rPr>
          <w:instrText xml:space="preserve"> PAGEREF _Toc479768604 \h </w:instrText>
        </w:r>
        <w:r w:rsidR="005D33E2">
          <w:rPr>
            <w:noProof/>
            <w:webHidden/>
          </w:rPr>
          <w:fldChar w:fldCharType="separate"/>
        </w:r>
        <w:r w:rsidR="005A5479">
          <w:rPr>
            <w:b/>
            <w:bCs/>
            <w:noProof/>
            <w:webHidden/>
            <w:lang w:val="en-US"/>
          </w:rPr>
          <w:t>Error! Bookmark not defined.</w:t>
        </w:r>
        <w:r w:rsidR="005D33E2">
          <w:rPr>
            <w:noProof/>
            <w:webHidden/>
          </w:rPr>
          <w:fldChar w:fldCharType="end"/>
        </w:r>
      </w:hyperlink>
    </w:p>
    <w:p w14:paraId="1C3C0ADC" w14:textId="6DAA82EC" w:rsidR="005D33E2" w:rsidRDefault="00253D2D">
      <w:pPr>
        <w:pStyle w:val="TOC2"/>
        <w:tabs>
          <w:tab w:val="right" w:leader="dot" w:pos="9060"/>
        </w:tabs>
        <w:rPr>
          <w:rFonts w:eastAsiaTheme="minorEastAsia" w:cstheme="minorBidi"/>
          <w:smallCaps w:val="0"/>
          <w:noProof/>
          <w:sz w:val="22"/>
          <w:szCs w:val="22"/>
          <w:lang w:eastAsia="en-GB" w:bidi="ar-SA"/>
        </w:rPr>
      </w:pPr>
      <w:hyperlink w:anchor="_Toc479768605" w:history="1">
        <w:r w:rsidR="005D33E2" w:rsidRPr="00C90F55">
          <w:rPr>
            <w:rStyle w:val="Hyperlink"/>
            <w:noProof/>
          </w:rPr>
          <w:t>Attachment B – Draft Explanatory Statement</w:t>
        </w:r>
        <w:r w:rsidR="005D33E2">
          <w:rPr>
            <w:noProof/>
            <w:webHidden/>
          </w:rPr>
          <w:tab/>
        </w:r>
        <w:r w:rsidR="005D33E2">
          <w:rPr>
            <w:noProof/>
            <w:webHidden/>
          </w:rPr>
          <w:fldChar w:fldCharType="begin"/>
        </w:r>
        <w:r w:rsidR="005D33E2">
          <w:rPr>
            <w:noProof/>
            <w:webHidden/>
          </w:rPr>
          <w:instrText xml:space="preserve"> PAGEREF _Toc479768605 \h </w:instrText>
        </w:r>
        <w:r w:rsidR="005D33E2">
          <w:rPr>
            <w:noProof/>
            <w:webHidden/>
          </w:rPr>
        </w:r>
        <w:r w:rsidR="005D33E2">
          <w:rPr>
            <w:noProof/>
            <w:webHidden/>
          </w:rPr>
          <w:fldChar w:fldCharType="separate"/>
        </w:r>
        <w:r w:rsidR="005A5479">
          <w:rPr>
            <w:noProof/>
            <w:webHidden/>
          </w:rPr>
          <w:t>16</w:t>
        </w:r>
        <w:r w:rsidR="005D33E2">
          <w:rPr>
            <w:noProof/>
            <w:webHidden/>
          </w:rPr>
          <w:fldChar w:fldCharType="end"/>
        </w:r>
      </w:hyperlink>
    </w:p>
    <w:p w14:paraId="683D802E" w14:textId="4294F34F" w:rsidR="00051ED9" w:rsidRDefault="00051ED9" w:rsidP="00051ED9">
      <w:pPr>
        <w:rPr>
          <w:rFonts w:cs="Arial"/>
        </w:rPr>
      </w:pPr>
      <w:r w:rsidRPr="00867B23">
        <w:rPr>
          <w:rFonts w:cs="Arial"/>
        </w:rPr>
        <w:fldChar w:fldCharType="end"/>
      </w:r>
    </w:p>
    <w:p w14:paraId="1F6EAD67" w14:textId="77777777" w:rsidR="00904A2B" w:rsidRPr="008844E4" w:rsidRDefault="00904A2B" w:rsidP="00904A2B">
      <w:pPr>
        <w:rPr>
          <w:b/>
          <w:szCs w:val="22"/>
        </w:rPr>
      </w:pPr>
      <w:r w:rsidRPr="008844E4">
        <w:rPr>
          <w:b/>
          <w:szCs w:val="22"/>
        </w:rPr>
        <w:t>Supporting document</w:t>
      </w:r>
    </w:p>
    <w:p w14:paraId="2131A25F" w14:textId="2D81ADCB" w:rsidR="00904A2B" w:rsidRPr="00B06C4E" w:rsidRDefault="00904A2B" w:rsidP="00904A2B">
      <w:pPr>
        <w:rPr>
          <w:szCs w:val="22"/>
        </w:rPr>
      </w:pPr>
    </w:p>
    <w:p w14:paraId="082ECC2A" w14:textId="5F4A74C6" w:rsidR="00904A2B" w:rsidRPr="00B06C4E" w:rsidRDefault="00904A2B" w:rsidP="00904A2B">
      <w:pPr>
        <w:ind w:left="1134" w:hanging="1134"/>
      </w:pPr>
      <w:r w:rsidRPr="00B06C4E">
        <w:t>SD1</w:t>
      </w:r>
      <w:r w:rsidRPr="00B06C4E">
        <w:tab/>
      </w:r>
      <w:r>
        <w:t>List of proposed amendments – Proposal P1051</w:t>
      </w:r>
    </w:p>
    <w:p w14:paraId="674703AD" w14:textId="77777777" w:rsidR="00904A2B" w:rsidRDefault="00904A2B" w:rsidP="00051ED9">
      <w:pPr>
        <w:rPr>
          <w:rFonts w:cs="Arial"/>
        </w:rPr>
      </w:pPr>
    </w:p>
    <w:p w14:paraId="3F4BC17E" w14:textId="77777777" w:rsidR="00E8161C" w:rsidRDefault="00E8161C" w:rsidP="00051ED9"/>
    <w:p w14:paraId="7F5087CF" w14:textId="77777777" w:rsidR="00261684" w:rsidRDefault="00261684" w:rsidP="000A5DF8">
      <w:pPr>
        <w:pStyle w:val="Heading1"/>
      </w:pPr>
      <w:bookmarkStart w:id="1" w:name="_Toc286391001"/>
      <w:bookmarkStart w:id="2" w:name="_Toc300933414"/>
      <w:bookmarkStart w:id="3" w:name="_Toc465771682"/>
      <w:bookmarkStart w:id="4" w:name="_Toc11735627"/>
      <w:bookmarkStart w:id="5" w:name="_Toc29883110"/>
      <w:bookmarkStart w:id="6" w:name="_Toc41906797"/>
      <w:bookmarkStart w:id="7" w:name="_Toc41907544"/>
      <w:bookmarkStart w:id="8" w:name="_Toc120358575"/>
      <w:r>
        <w:br w:type="page"/>
      </w:r>
    </w:p>
    <w:p w14:paraId="683D8037" w14:textId="24161C83" w:rsidR="00E063C6" w:rsidRDefault="00F33BB8" w:rsidP="000A5DF8">
      <w:pPr>
        <w:pStyle w:val="Heading1"/>
      </w:pPr>
      <w:bookmarkStart w:id="9" w:name="_Toc479768587"/>
      <w:r>
        <w:t>E</w:t>
      </w:r>
      <w:r w:rsidR="0037520F">
        <w:t>xecutive s</w:t>
      </w:r>
      <w:r w:rsidR="00E063C6" w:rsidRPr="00E203C2">
        <w:t>ummary</w:t>
      </w:r>
      <w:bookmarkEnd w:id="1"/>
      <w:bookmarkEnd w:id="2"/>
      <w:bookmarkEnd w:id="3"/>
      <w:bookmarkEnd w:id="9"/>
    </w:p>
    <w:p w14:paraId="683D8038" w14:textId="55A86D05" w:rsidR="00B17F39" w:rsidRDefault="007B2686" w:rsidP="00B17F39">
      <w:bookmarkStart w:id="10" w:name="_Toc286391003"/>
      <w:r>
        <w:rPr>
          <w:sz w:val="20"/>
          <w:szCs w:val="20"/>
        </w:rPr>
        <w:t>Food Standards Australia New Zealand (</w:t>
      </w:r>
      <w:r w:rsidRPr="00A41C89">
        <w:rPr>
          <w:sz w:val="20"/>
          <w:szCs w:val="20"/>
        </w:rPr>
        <w:t>FSANZ</w:t>
      </w:r>
      <w:r>
        <w:rPr>
          <w:sz w:val="20"/>
          <w:szCs w:val="20"/>
        </w:rPr>
        <w:t>)</w:t>
      </w:r>
      <w:r w:rsidR="00B17F39" w:rsidRPr="0069507C">
        <w:rPr>
          <w:lang w:bidi="ar-SA"/>
        </w:rPr>
        <w:t xml:space="preserve"> </w:t>
      </w:r>
      <w:r w:rsidR="00B17F39">
        <w:rPr>
          <w:lang w:bidi="ar-SA"/>
        </w:rPr>
        <w:t xml:space="preserve">has prepared </w:t>
      </w:r>
      <w:r w:rsidR="00B17F39" w:rsidRPr="00D84B6F">
        <w:rPr>
          <w:lang w:bidi="ar-SA"/>
        </w:rPr>
        <w:t xml:space="preserve">Proposal </w:t>
      </w:r>
      <w:r w:rsidR="005A00EF" w:rsidRPr="00D84B6F">
        <w:rPr>
          <w:lang w:bidi="ar-SA"/>
        </w:rPr>
        <w:t>P10</w:t>
      </w:r>
      <w:r w:rsidR="008B4F2A">
        <w:rPr>
          <w:lang w:bidi="ar-SA"/>
        </w:rPr>
        <w:t>51</w:t>
      </w:r>
      <w:r w:rsidR="005A00EF" w:rsidRPr="00D84B6F">
        <w:rPr>
          <w:lang w:bidi="ar-SA"/>
        </w:rPr>
        <w:t xml:space="preserve"> </w:t>
      </w:r>
      <w:r w:rsidR="00B17F39" w:rsidRPr="00D84B6F">
        <w:rPr>
          <w:lang w:bidi="ar-SA"/>
        </w:rPr>
        <w:t>to</w:t>
      </w:r>
      <w:r w:rsidR="00B17F39" w:rsidRPr="00B17F39">
        <w:rPr>
          <w:lang w:bidi="ar-SA"/>
        </w:rPr>
        <w:t xml:space="preserve"> make </w:t>
      </w:r>
      <w:r w:rsidR="008A788A">
        <w:rPr>
          <w:lang w:bidi="ar-SA"/>
        </w:rPr>
        <w:t xml:space="preserve">a number of </w:t>
      </w:r>
      <w:r w:rsidR="00FD791C">
        <w:rPr>
          <w:lang w:bidi="ar-SA"/>
        </w:rPr>
        <w:t>a</w:t>
      </w:r>
      <w:r w:rsidR="00B17F39" w:rsidRPr="00B17F39">
        <w:rPr>
          <w:lang w:bidi="ar-SA"/>
        </w:rPr>
        <w:t>mendments</w:t>
      </w:r>
      <w:r w:rsidR="00B17F39">
        <w:rPr>
          <w:lang w:bidi="ar-SA"/>
        </w:rPr>
        <w:t xml:space="preserve"> to the </w:t>
      </w:r>
      <w:r w:rsidR="00B17F39" w:rsidRPr="00B17F39">
        <w:rPr>
          <w:i/>
          <w:lang w:bidi="ar-SA"/>
        </w:rPr>
        <w:t>Australia New Zealand Food Standards Code</w:t>
      </w:r>
      <w:r w:rsidR="00B17F39" w:rsidRPr="00B17F39">
        <w:rPr>
          <w:lang w:bidi="ar-SA"/>
        </w:rPr>
        <w:t xml:space="preserve"> </w:t>
      </w:r>
      <w:r w:rsidR="008240A8">
        <w:rPr>
          <w:lang w:bidi="ar-SA"/>
        </w:rPr>
        <w:t xml:space="preserve">(the Code) </w:t>
      </w:r>
      <w:r w:rsidR="00B17F39" w:rsidRPr="00B17F39">
        <w:rPr>
          <w:lang w:bidi="ar-SA"/>
        </w:rPr>
        <w:t xml:space="preserve">including </w:t>
      </w:r>
      <w:r w:rsidR="008240A8" w:rsidRPr="008240A8">
        <w:rPr>
          <w:lang w:bidi="ar-SA"/>
        </w:rPr>
        <w:t>the correction of typographical errors</w:t>
      </w:r>
      <w:r w:rsidR="003368B2">
        <w:rPr>
          <w:lang w:bidi="ar-SA"/>
        </w:rPr>
        <w:t>,</w:t>
      </w:r>
      <w:r w:rsidR="00AB581B">
        <w:rPr>
          <w:lang w:bidi="ar-SA"/>
        </w:rPr>
        <w:t xml:space="preserve"> </w:t>
      </w:r>
      <w:r w:rsidR="008240A8" w:rsidRPr="008240A8">
        <w:rPr>
          <w:lang w:bidi="ar-SA"/>
        </w:rPr>
        <w:t>formatting issues</w:t>
      </w:r>
      <w:r w:rsidR="003368B2">
        <w:rPr>
          <w:lang w:bidi="ar-SA"/>
        </w:rPr>
        <w:t xml:space="preserve"> and updating references</w:t>
      </w:r>
      <w:r w:rsidR="008240A8" w:rsidRPr="008240A8">
        <w:rPr>
          <w:lang w:bidi="ar-SA"/>
        </w:rPr>
        <w:t>.</w:t>
      </w:r>
    </w:p>
    <w:p w14:paraId="683D8039" w14:textId="77777777" w:rsidR="00B17F39" w:rsidRDefault="00B17F39" w:rsidP="00B17F39"/>
    <w:p w14:paraId="13CEB77E" w14:textId="77777777" w:rsidR="00E8161C" w:rsidRDefault="00FD791C" w:rsidP="00FD791C">
      <w:r>
        <w:t>The proposed amendments</w:t>
      </w:r>
      <w:r w:rsidR="00B17F39" w:rsidRPr="0069507C">
        <w:t xml:space="preserve"> </w:t>
      </w:r>
      <w:r w:rsidR="00261684">
        <w:t xml:space="preserve">in the draft variation </w:t>
      </w:r>
      <w:r w:rsidR="00B17F39">
        <w:t xml:space="preserve">are </w:t>
      </w:r>
      <w:r w:rsidR="00B17F39" w:rsidRPr="00FC64AE">
        <w:t xml:space="preserve">all </w:t>
      </w:r>
      <w:r w:rsidR="00E8161C">
        <w:t xml:space="preserve">relatively </w:t>
      </w:r>
      <w:r w:rsidR="00B17F39" w:rsidRPr="00FC64AE">
        <w:t>minor</w:t>
      </w:r>
      <w:r w:rsidR="00E8161C">
        <w:t xml:space="preserve"> in nature</w:t>
      </w:r>
      <w:r>
        <w:t xml:space="preserve">. </w:t>
      </w:r>
      <w:r w:rsidRPr="008F4BDF">
        <w:t>No potential public health and safety concerns have been identified.</w:t>
      </w:r>
    </w:p>
    <w:p w14:paraId="683D803D" w14:textId="032BD80B" w:rsidR="0053464E" w:rsidRDefault="0053464E" w:rsidP="00A56E34"/>
    <w:p w14:paraId="72223E58" w14:textId="77777777" w:rsidR="00261684" w:rsidRPr="007B2686" w:rsidRDefault="00261684" w:rsidP="000B6AF2">
      <w:pPr>
        <w:pStyle w:val="Heading1"/>
        <w:rPr>
          <w:sz w:val="22"/>
        </w:rPr>
      </w:pPr>
      <w:bookmarkStart w:id="11" w:name="_Toc300933417"/>
      <w:bookmarkStart w:id="12" w:name="_Toc465771683"/>
      <w:r w:rsidRPr="007B2686">
        <w:rPr>
          <w:sz w:val="22"/>
        </w:rPr>
        <w:br w:type="page"/>
      </w:r>
    </w:p>
    <w:p w14:paraId="683D803E" w14:textId="5559D3E1" w:rsidR="002A5F8B" w:rsidRPr="000B6AF2" w:rsidRDefault="00F33BB8" w:rsidP="000B6AF2">
      <w:pPr>
        <w:pStyle w:val="Heading1"/>
      </w:pPr>
      <w:bookmarkStart w:id="13" w:name="_Toc479768588"/>
      <w:r>
        <w:t>1</w:t>
      </w:r>
      <w:r w:rsidR="001542D8">
        <w:tab/>
      </w:r>
      <w:r w:rsidR="002A5F8B" w:rsidRPr="000B6AF2">
        <w:t>Introduction</w:t>
      </w:r>
      <w:bookmarkEnd w:id="10"/>
      <w:bookmarkEnd w:id="11"/>
      <w:bookmarkEnd w:id="12"/>
      <w:bookmarkEnd w:id="13"/>
    </w:p>
    <w:p w14:paraId="683D803F" w14:textId="77777777" w:rsidR="0053464E" w:rsidRPr="00A41C89" w:rsidRDefault="00F33BB8" w:rsidP="00A56E34">
      <w:pPr>
        <w:pStyle w:val="Heading2"/>
      </w:pPr>
      <w:bookmarkStart w:id="14" w:name="_Toc300761890"/>
      <w:bookmarkStart w:id="15" w:name="_Toc300933419"/>
      <w:bookmarkStart w:id="16" w:name="_Toc465771684"/>
      <w:bookmarkStart w:id="17" w:name="_Toc479768589"/>
      <w:r w:rsidRPr="00A41C89">
        <w:t>1</w:t>
      </w:r>
      <w:r w:rsidR="0053464E" w:rsidRPr="00A41C89">
        <w:t>.1</w:t>
      </w:r>
      <w:r w:rsidR="0053464E" w:rsidRPr="00A41C89">
        <w:tab/>
      </w:r>
      <w:bookmarkStart w:id="18" w:name="_Toc300761891"/>
      <w:bookmarkStart w:id="19" w:name="_Toc300933420"/>
      <w:bookmarkEnd w:id="14"/>
      <w:bookmarkEnd w:id="15"/>
      <w:r w:rsidR="0053464E" w:rsidRPr="00A41C89">
        <w:t xml:space="preserve">The </w:t>
      </w:r>
      <w:bookmarkEnd w:id="18"/>
      <w:r w:rsidR="00256D65" w:rsidRPr="00A41C89">
        <w:t>Proposal</w:t>
      </w:r>
      <w:bookmarkEnd w:id="16"/>
      <w:bookmarkEnd w:id="17"/>
      <w:bookmarkEnd w:id="19"/>
    </w:p>
    <w:p w14:paraId="683D8040" w14:textId="2CD897A8" w:rsidR="00730B80" w:rsidRDefault="00730B80" w:rsidP="00730B80">
      <w:bookmarkStart w:id="20" w:name="_Toc300761892"/>
      <w:bookmarkStart w:id="21" w:name="_Toc300933421"/>
      <w:r>
        <w:rPr>
          <w:lang w:bidi="ar-SA"/>
        </w:rPr>
        <w:t xml:space="preserve">Proposal </w:t>
      </w:r>
      <w:r w:rsidR="005A00EF" w:rsidRPr="00D84B6F">
        <w:rPr>
          <w:lang w:bidi="ar-SA"/>
        </w:rPr>
        <w:t>P10</w:t>
      </w:r>
      <w:r w:rsidR="008B4F2A">
        <w:rPr>
          <w:lang w:bidi="ar-SA"/>
        </w:rPr>
        <w:t>51</w:t>
      </w:r>
      <w:r w:rsidR="00D84B6F" w:rsidRPr="00D84B6F">
        <w:rPr>
          <w:lang w:bidi="ar-SA"/>
        </w:rPr>
        <w:t xml:space="preserve"> </w:t>
      </w:r>
      <w:r w:rsidR="00EB71DB" w:rsidRPr="00D84B6F">
        <w:rPr>
          <w:lang w:bidi="ar-SA"/>
        </w:rPr>
        <w:t>was</w:t>
      </w:r>
      <w:r>
        <w:rPr>
          <w:lang w:bidi="ar-SA"/>
        </w:rPr>
        <w:t xml:space="preserve"> prepared </w:t>
      </w:r>
      <w:r w:rsidR="008240A8" w:rsidRPr="00B17F39">
        <w:rPr>
          <w:lang w:bidi="ar-SA"/>
        </w:rPr>
        <w:t xml:space="preserve">to make </w:t>
      </w:r>
      <w:r w:rsidR="00FD791C">
        <w:rPr>
          <w:lang w:bidi="ar-SA"/>
        </w:rPr>
        <w:t xml:space="preserve">a range of </w:t>
      </w:r>
      <w:r w:rsidR="000F6D44">
        <w:rPr>
          <w:lang w:bidi="ar-SA"/>
        </w:rPr>
        <w:t xml:space="preserve">relatively </w:t>
      </w:r>
      <w:r w:rsidR="00FD791C">
        <w:rPr>
          <w:lang w:bidi="ar-SA"/>
        </w:rPr>
        <w:t>minor</w:t>
      </w:r>
      <w:r w:rsidR="008240A8" w:rsidRPr="00B17F39">
        <w:rPr>
          <w:lang w:bidi="ar-SA"/>
        </w:rPr>
        <w:t xml:space="preserve"> amendments</w:t>
      </w:r>
      <w:r w:rsidR="007B2686">
        <w:rPr>
          <w:lang w:bidi="ar-SA"/>
        </w:rPr>
        <w:t xml:space="preserve"> to the </w:t>
      </w:r>
      <w:r w:rsidR="007B2686" w:rsidRPr="00B17F39">
        <w:rPr>
          <w:i/>
          <w:lang w:bidi="ar-SA"/>
        </w:rPr>
        <w:t>Australia New Zealand Food Standards Code</w:t>
      </w:r>
      <w:r w:rsidR="007B2686" w:rsidRPr="00B17F39">
        <w:rPr>
          <w:lang w:bidi="ar-SA"/>
        </w:rPr>
        <w:t xml:space="preserve"> </w:t>
      </w:r>
      <w:r w:rsidR="007B2686">
        <w:rPr>
          <w:lang w:bidi="ar-SA"/>
        </w:rPr>
        <w:t>(the Code)</w:t>
      </w:r>
      <w:r w:rsidR="008240A8" w:rsidRPr="008240A8">
        <w:rPr>
          <w:lang w:bidi="ar-SA"/>
        </w:rPr>
        <w:t xml:space="preserve"> </w:t>
      </w:r>
      <w:r w:rsidR="008240A8" w:rsidRPr="00B17F39">
        <w:rPr>
          <w:lang w:bidi="ar-SA"/>
        </w:rPr>
        <w:t xml:space="preserve">including </w:t>
      </w:r>
      <w:r w:rsidR="008240A8" w:rsidRPr="008240A8">
        <w:rPr>
          <w:lang w:bidi="ar-SA"/>
        </w:rPr>
        <w:t xml:space="preserve">the correction of typographical errors, </w:t>
      </w:r>
      <w:r w:rsidR="000F6D44">
        <w:rPr>
          <w:lang w:bidi="ar-SA"/>
        </w:rPr>
        <w:t>inconsistencies and formatting issues</w:t>
      </w:r>
      <w:r w:rsidR="008240A8" w:rsidRPr="008240A8">
        <w:rPr>
          <w:lang w:bidi="ar-SA"/>
        </w:rPr>
        <w:t>.</w:t>
      </w:r>
    </w:p>
    <w:p w14:paraId="683D8041" w14:textId="77777777" w:rsidR="0053464E" w:rsidRPr="0053464E" w:rsidRDefault="00F33BB8" w:rsidP="00A56E34">
      <w:pPr>
        <w:pStyle w:val="Heading2"/>
      </w:pPr>
      <w:bookmarkStart w:id="22" w:name="_Toc465771685"/>
      <w:bookmarkStart w:id="23" w:name="_Toc479768590"/>
      <w:r>
        <w:t>1</w:t>
      </w:r>
      <w:r w:rsidR="00A41C89">
        <w:t>.2</w:t>
      </w:r>
      <w:r w:rsidR="00A56E34">
        <w:tab/>
        <w:t>The c</w:t>
      </w:r>
      <w:r w:rsidR="0053464E" w:rsidRPr="0053464E">
        <w:t>urrent Standard</w:t>
      </w:r>
      <w:bookmarkEnd w:id="20"/>
      <w:bookmarkEnd w:id="21"/>
      <w:r w:rsidR="00C82488">
        <w:t>s</w:t>
      </w:r>
      <w:bookmarkEnd w:id="22"/>
      <w:bookmarkEnd w:id="23"/>
    </w:p>
    <w:p w14:paraId="683D8042" w14:textId="62D533E9" w:rsidR="0053464E" w:rsidRPr="000F6D44" w:rsidRDefault="00EB71DB" w:rsidP="0053464E">
      <w:r w:rsidRPr="000F6D44">
        <w:t>S</w:t>
      </w:r>
      <w:r w:rsidR="00730B80" w:rsidRPr="000F6D44">
        <w:t xml:space="preserve">tandards </w:t>
      </w:r>
      <w:r w:rsidR="00214EAD" w:rsidRPr="00214EAD">
        <w:t>1.1.1, 1.1.2, 1.2.1, 1.2.5, 1.2.8, 1.6.1, 2.2.</w:t>
      </w:r>
      <w:r w:rsidR="00214EAD">
        <w:t xml:space="preserve">3, 2.6.3, 3.2.3, 4.2.3, 4.2.4, and </w:t>
      </w:r>
      <w:r w:rsidR="00214EAD" w:rsidRPr="00214EAD">
        <w:t>Schedules 2, 3, 11, 13</w:t>
      </w:r>
      <w:r w:rsidR="00214EAD">
        <w:t xml:space="preserve">, 15, 18, 19, 20, 25, 27, 29 </w:t>
      </w:r>
      <w:r w:rsidR="007B2686">
        <w:t xml:space="preserve">of the Code </w:t>
      </w:r>
      <w:r w:rsidR="00730B80" w:rsidRPr="000F6D44">
        <w:t>are affected by the proposed amendments.</w:t>
      </w:r>
    </w:p>
    <w:p w14:paraId="683D8043" w14:textId="77777777" w:rsidR="00AF387F" w:rsidRPr="00A41C89" w:rsidRDefault="00F33BB8" w:rsidP="00D062E4">
      <w:pPr>
        <w:pStyle w:val="Heading2"/>
        <w:rPr>
          <w:u w:color="FFFF00"/>
        </w:rPr>
      </w:pPr>
      <w:bookmarkStart w:id="24" w:name="_Toc286391007"/>
      <w:bookmarkStart w:id="25" w:name="_Toc300933423"/>
      <w:bookmarkStart w:id="26" w:name="_Toc465771686"/>
      <w:bookmarkStart w:id="27" w:name="_Toc479768591"/>
      <w:bookmarkStart w:id="28" w:name="_Toc175381432"/>
      <w:r w:rsidRPr="00A41C89">
        <w:rPr>
          <w:u w:color="FFFF00"/>
        </w:rPr>
        <w:t>1</w:t>
      </w:r>
      <w:r w:rsidR="00A41C89" w:rsidRPr="00A41C89">
        <w:rPr>
          <w:u w:color="FFFF00"/>
        </w:rPr>
        <w:t>.3</w:t>
      </w:r>
      <w:r w:rsidR="001542D8" w:rsidRPr="00A41C89">
        <w:rPr>
          <w:u w:color="FFFF00"/>
        </w:rPr>
        <w:tab/>
      </w:r>
      <w:r w:rsidR="00741EFE" w:rsidRPr="00A41C89">
        <w:rPr>
          <w:u w:color="FFFF00"/>
        </w:rPr>
        <w:t>Reasons for</w:t>
      </w:r>
      <w:bookmarkEnd w:id="24"/>
      <w:bookmarkEnd w:id="25"/>
      <w:r w:rsidR="00A41C89" w:rsidRPr="00A41C89">
        <w:rPr>
          <w:u w:color="FFFF00"/>
        </w:rPr>
        <w:t xml:space="preserve"> </w:t>
      </w:r>
      <w:r w:rsidR="00DE79D9" w:rsidRPr="00A41C89">
        <w:t>preparing the Proposal</w:t>
      </w:r>
      <w:bookmarkEnd w:id="26"/>
      <w:bookmarkEnd w:id="27"/>
    </w:p>
    <w:p w14:paraId="683D8044" w14:textId="55A35634" w:rsidR="00730B80" w:rsidRPr="0012269D" w:rsidRDefault="00505A6A" w:rsidP="00730B80">
      <w:bookmarkStart w:id="29" w:name="_Toc286391008"/>
      <w:bookmarkStart w:id="30" w:name="_Toc11735630"/>
      <w:bookmarkStart w:id="31" w:name="_Toc29883114"/>
      <w:bookmarkStart w:id="32" w:name="_Toc41906801"/>
      <w:bookmarkStart w:id="33" w:name="_Toc41907548"/>
      <w:bookmarkStart w:id="34" w:name="_Toc120358578"/>
      <w:bookmarkStart w:id="35" w:name="_Toc175381435"/>
      <w:bookmarkEnd w:id="4"/>
      <w:bookmarkEnd w:id="5"/>
      <w:bookmarkEnd w:id="6"/>
      <w:bookmarkEnd w:id="7"/>
      <w:bookmarkEnd w:id="8"/>
      <w:bookmarkEnd w:id="28"/>
      <w:r>
        <w:t xml:space="preserve">Minor errors and </w:t>
      </w:r>
      <w:r w:rsidR="00FF59B4">
        <w:t xml:space="preserve">issues </w:t>
      </w:r>
      <w:r w:rsidR="00730B80">
        <w:t>are identified in the Code from time</w:t>
      </w:r>
      <w:r w:rsidR="00E6470A">
        <w:t>-</w:t>
      </w:r>
      <w:r w:rsidR="00730B80">
        <w:t>to</w:t>
      </w:r>
      <w:r w:rsidR="00E6470A">
        <w:t>-</w:t>
      </w:r>
      <w:r w:rsidR="00730B80">
        <w:t xml:space="preserve">time. </w:t>
      </w:r>
      <w:r w:rsidR="00730B80" w:rsidRPr="0012269D">
        <w:t>Th</w:t>
      </w:r>
      <w:r w:rsidR="00730B80">
        <w:t>is</w:t>
      </w:r>
      <w:r w:rsidR="00730B80" w:rsidRPr="0012269D">
        <w:t xml:space="preserve"> Proposal was </w:t>
      </w:r>
      <w:r>
        <w:t>prepared to resolve them.</w:t>
      </w:r>
    </w:p>
    <w:p w14:paraId="683D8045" w14:textId="77777777" w:rsidR="00DE79D9" w:rsidRDefault="00D3171B" w:rsidP="00DE79D9">
      <w:pPr>
        <w:pStyle w:val="Heading2"/>
      </w:pPr>
      <w:bookmarkStart w:id="36" w:name="_Toc465771687"/>
      <w:bookmarkStart w:id="37" w:name="_Toc479768592"/>
      <w:r>
        <w:t>1</w:t>
      </w:r>
      <w:r w:rsidR="00A41C89">
        <w:t>.4</w:t>
      </w:r>
      <w:r w:rsidR="00DE79D9">
        <w:tab/>
        <w:t>Procedure for assessment</w:t>
      </w:r>
      <w:bookmarkEnd w:id="36"/>
      <w:bookmarkEnd w:id="37"/>
    </w:p>
    <w:p w14:paraId="683D8046" w14:textId="5E40081D" w:rsidR="00DE79D9" w:rsidRPr="00A41C89" w:rsidRDefault="00DE79D9" w:rsidP="00DE79D9">
      <w:r w:rsidRPr="00A41C89">
        <w:t xml:space="preserve">The Proposal is being assessed under the </w:t>
      </w:r>
      <w:r w:rsidR="00411AAD">
        <w:t>General</w:t>
      </w:r>
      <w:r w:rsidR="00FD791C">
        <w:t xml:space="preserve"> </w:t>
      </w:r>
      <w:r w:rsidRPr="00A41C89">
        <w:t>Procedure.</w:t>
      </w:r>
    </w:p>
    <w:p w14:paraId="683D8047" w14:textId="77777777" w:rsidR="00DE79D9" w:rsidRPr="00D062E4" w:rsidRDefault="00DE79D9" w:rsidP="00180C41"/>
    <w:p w14:paraId="683D8048" w14:textId="77777777" w:rsidR="00AF387F" w:rsidRPr="00180C41" w:rsidRDefault="00D3171B" w:rsidP="00180C41">
      <w:pPr>
        <w:pStyle w:val="Heading1"/>
      </w:pPr>
      <w:bookmarkStart w:id="38" w:name="_Toc300933424"/>
      <w:bookmarkStart w:id="39" w:name="_Toc465771688"/>
      <w:bookmarkStart w:id="40" w:name="_Toc479768593"/>
      <w:r>
        <w:t>2</w:t>
      </w:r>
      <w:r w:rsidR="001542D8">
        <w:tab/>
      </w:r>
      <w:r w:rsidR="00350DBD">
        <w:t>S</w:t>
      </w:r>
      <w:r w:rsidR="00FB1533">
        <w:t>ummary of the a</w:t>
      </w:r>
      <w:r w:rsidR="00FD2FBE">
        <w:t>ssessment</w:t>
      </w:r>
      <w:bookmarkEnd w:id="29"/>
      <w:bookmarkEnd w:id="38"/>
      <w:bookmarkEnd w:id="39"/>
      <w:bookmarkEnd w:id="40"/>
    </w:p>
    <w:p w14:paraId="683D8049" w14:textId="77777777" w:rsidR="004F69F6" w:rsidRPr="00932F14" w:rsidRDefault="00D3171B" w:rsidP="004646F8">
      <w:pPr>
        <w:pStyle w:val="Heading2"/>
      </w:pPr>
      <w:bookmarkStart w:id="41" w:name="_Toc286391009"/>
      <w:bookmarkStart w:id="42" w:name="_Toc300933425"/>
      <w:bookmarkStart w:id="43" w:name="_Toc465771689"/>
      <w:bookmarkStart w:id="44" w:name="_Toc479768594"/>
      <w:bookmarkStart w:id="45" w:name="_Toc120358583"/>
      <w:bookmarkStart w:id="46" w:name="_Toc175381440"/>
      <w:r>
        <w:t>2</w:t>
      </w:r>
      <w:r w:rsidR="00271F00">
        <w:t>.</w:t>
      </w:r>
      <w:r w:rsidR="00A41C89">
        <w:t>1</w:t>
      </w:r>
      <w:r w:rsidR="00271F00">
        <w:tab/>
      </w:r>
      <w:r w:rsidR="004F69F6" w:rsidRPr="00932F14">
        <w:t xml:space="preserve">Risk </w:t>
      </w:r>
      <w:r w:rsidR="00741EFE">
        <w:t>a</w:t>
      </w:r>
      <w:r w:rsidR="004F69F6" w:rsidRPr="00932F14">
        <w:t>ssessment</w:t>
      </w:r>
      <w:bookmarkEnd w:id="41"/>
      <w:bookmarkEnd w:id="42"/>
      <w:bookmarkEnd w:id="43"/>
      <w:bookmarkEnd w:id="44"/>
      <w:r w:rsidR="004F69F6" w:rsidRPr="00932F14">
        <w:t xml:space="preserve"> </w:t>
      </w:r>
      <w:bookmarkEnd w:id="45"/>
      <w:bookmarkEnd w:id="46"/>
    </w:p>
    <w:p w14:paraId="28BF24D0" w14:textId="77777777" w:rsidR="0068376B" w:rsidRDefault="0068376B" w:rsidP="00730B80">
      <w:bookmarkStart w:id="47" w:name="_Toc175381442"/>
      <w:bookmarkStart w:id="48" w:name="_Toc286391010"/>
      <w:bookmarkStart w:id="49" w:name="_Toc300933426"/>
      <w:r w:rsidRPr="008F4BDF">
        <w:t>No public health and safety concerns have been identified</w:t>
      </w:r>
      <w:r>
        <w:t xml:space="preserve">. </w:t>
      </w:r>
      <w:r w:rsidR="00730B80">
        <w:t>A</w:t>
      </w:r>
      <w:r>
        <w:t>s explained below, a</w:t>
      </w:r>
      <w:r w:rsidR="00730B80">
        <w:t xml:space="preserve">ll of the issues considered are </w:t>
      </w:r>
      <w:r w:rsidR="00FD791C">
        <w:t xml:space="preserve">relatively </w:t>
      </w:r>
      <w:r w:rsidR="00730B80">
        <w:t>minor in nature</w:t>
      </w:r>
      <w:r w:rsidR="005D45F5">
        <w:t xml:space="preserve">. </w:t>
      </w:r>
    </w:p>
    <w:p w14:paraId="28295D21" w14:textId="77777777" w:rsidR="0068376B" w:rsidRDefault="0068376B" w:rsidP="00730B80"/>
    <w:p w14:paraId="1D35047B" w14:textId="36E7EBDC" w:rsidR="008069DD" w:rsidRDefault="005D45F5" w:rsidP="00730B80">
      <w:r>
        <w:t>The reasons for the proposed variations are</w:t>
      </w:r>
      <w:r w:rsidR="00904A2B">
        <w:t xml:space="preserve"> outlined in the supporting document to this report (SD1).</w:t>
      </w:r>
    </w:p>
    <w:p w14:paraId="683D8061" w14:textId="77777777" w:rsidR="004F69F6" w:rsidRPr="00932F14" w:rsidRDefault="00D3171B" w:rsidP="004646F8">
      <w:pPr>
        <w:pStyle w:val="Heading2"/>
      </w:pPr>
      <w:bookmarkStart w:id="50" w:name="_Toc465771690"/>
      <w:bookmarkStart w:id="51" w:name="_Toc479768595"/>
      <w:r>
        <w:t>2</w:t>
      </w:r>
      <w:r w:rsidR="0045556F">
        <w:t>.</w:t>
      </w:r>
      <w:r w:rsidR="00A41C89">
        <w:t>2</w:t>
      </w:r>
      <w:r w:rsidR="00271F00">
        <w:tab/>
      </w:r>
      <w:bookmarkEnd w:id="47"/>
      <w:bookmarkEnd w:id="48"/>
      <w:bookmarkEnd w:id="49"/>
      <w:r w:rsidR="0045556F">
        <w:t>R</w:t>
      </w:r>
      <w:r w:rsidR="00707E72">
        <w:t>isk m</w:t>
      </w:r>
      <w:r w:rsidR="008A35FB">
        <w:t>anagement</w:t>
      </w:r>
      <w:bookmarkEnd w:id="50"/>
      <w:bookmarkEnd w:id="51"/>
    </w:p>
    <w:p w14:paraId="683D8062" w14:textId="3B149216" w:rsidR="00C23D5A" w:rsidRPr="00423539" w:rsidRDefault="00C23D5A" w:rsidP="00C23D5A">
      <w:bookmarkStart w:id="52" w:name="_Toc300933435"/>
      <w:bookmarkStart w:id="53" w:name="_Toc300761910"/>
      <w:r w:rsidRPr="00423539">
        <w:rPr>
          <w:rFonts w:cs="Arial"/>
        </w:rPr>
        <w:t>The proposed amendments</w:t>
      </w:r>
      <w:r>
        <w:rPr>
          <w:rFonts w:cs="Arial"/>
        </w:rPr>
        <w:t xml:space="preserve"> wil</w:t>
      </w:r>
      <w:r w:rsidRPr="00423539">
        <w:rPr>
          <w:szCs w:val="22"/>
        </w:rPr>
        <w:t>l ensure that the Code remains current and that errors and inconsistencies are addressed</w:t>
      </w:r>
      <w:r>
        <w:rPr>
          <w:szCs w:val="22"/>
        </w:rPr>
        <w:t xml:space="preserve">. </w:t>
      </w:r>
      <w:r w:rsidR="002D0A5A">
        <w:rPr>
          <w:szCs w:val="22"/>
        </w:rPr>
        <w:t xml:space="preserve"> As mentioned above, </w:t>
      </w:r>
      <w:r w:rsidR="007F0FEE">
        <w:rPr>
          <w:szCs w:val="22"/>
        </w:rPr>
        <w:t xml:space="preserve">the proposed amendments are minor in nature and </w:t>
      </w:r>
      <w:r w:rsidR="002D0A5A">
        <w:t>n</w:t>
      </w:r>
      <w:r w:rsidR="002D0A5A" w:rsidRPr="008F4BDF">
        <w:t>o potential public health and safety concerns have been identified</w:t>
      </w:r>
      <w:r w:rsidR="002D0A5A">
        <w:t>.</w:t>
      </w:r>
    </w:p>
    <w:p w14:paraId="683D8063" w14:textId="77777777" w:rsidR="00E520FE" w:rsidRPr="00932F14" w:rsidRDefault="00A41C89" w:rsidP="00E520FE">
      <w:pPr>
        <w:pStyle w:val="Heading2"/>
      </w:pPr>
      <w:bookmarkStart w:id="54" w:name="_Toc465771691"/>
      <w:bookmarkStart w:id="55" w:name="_Toc479768596"/>
      <w:r>
        <w:t>2.3</w:t>
      </w:r>
      <w:r w:rsidR="00E520FE">
        <w:tab/>
        <w:t>Risk communication</w:t>
      </w:r>
      <w:bookmarkEnd w:id="52"/>
      <w:bookmarkEnd w:id="54"/>
      <w:bookmarkEnd w:id="55"/>
      <w:r w:rsidR="00E520FE">
        <w:t xml:space="preserve"> </w:t>
      </w:r>
    </w:p>
    <w:p w14:paraId="683D8064" w14:textId="77777777" w:rsidR="00E520FE" w:rsidRPr="00F56952" w:rsidRDefault="00E520FE" w:rsidP="00022DBC">
      <w:pPr>
        <w:pStyle w:val="Heading3"/>
        <w:rPr>
          <w:color w:val="auto"/>
        </w:rPr>
      </w:pPr>
      <w:bookmarkStart w:id="56" w:name="_Toc300933437"/>
      <w:bookmarkStart w:id="57" w:name="_Toc465771692"/>
      <w:bookmarkStart w:id="58" w:name="_Toc479768597"/>
      <w:bookmarkStart w:id="59" w:name="_Toc286391012"/>
      <w:r w:rsidRPr="00F56952">
        <w:rPr>
          <w:color w:val="auto"/>
        </w:rPr>
        <w:t>2.</w:t>
      </w:r>
      <w:r w:rsidR="0003444F" w:rsidRPr="00F56952">
        <w:rPr>
          <w:color w:val="auto"/>
        </w:rPr>
        <w:t>3</w:t>
      </w:r>
      <w:r w:rsidRPr="00F56952">
        <w:rPr>
          <w:color w:val="auto"/>
        </w:rPr>
        <w:t>.1</w:t>
      </w:r>
      <w:r w:rsidRPr="00F56952">
        <w:rPr>
          <w:color w:val="auto"/>
        </w:rPr>
        <w:tab/>
        <w:t>Consultation</w:t>
      </w:r>
      <w:bookmarkEnd w:id="56"/>
      <w:bookmarkEnd w:id="57"/>
      <w:bookmarkEnd w:id="58"/>
    </w:p>
    <w:p w14:paraId="683D8065" w14:textId="5023A252" w:rsidR="00065137" w:rsidRDefault="0027513D" w:rsidP="00AD0FB3">
      <w:pPr>
        <w:ind w:right="-711"/>
      </w:pPr>
      <w:r w:rsidRPr="0027513D">
        <w:rPr>
          <w:szCs w:val="22"/>
        </w:rPr>
        <w:t xml:space="preserve">Consultation is a key part of </w:t>
      </w:r>
      <w:r w:rsidR="00405264">
        <w:rPr>
          <w:szCs w:val="22"/>
        </w:rPr>
        <w:t xml:space="preserve">the </w:t>
      </w:r>
      <w:r w:rsidRPr="0027513D">
        <w:rPr>
          <w:szCs w:val="22"/>
        </w:rPr>
        <w:t>standards development process</w:t>
      </w:r>
      <w:r w:rsidR="00405264">
        <w:rPr>
          <w:szCs w:val="22"/>
        </w:rPr>
        <w:t xml:space="preserve"> for </w:t>
      </w:r>
      <w:r w:rsidR="00405264" w:rsidRPr="007B2686">
        <w:rPr>
          <w:szCs w:val="22"/>
        </w:rPr>
        <w:t>Food Standard</w:t>
      </w:r>
      <w:r w:rsidR="00405264">
        <w:rPr>
          <w:szCs w:val="22"/>
        </w:rPr>
        <w:t>s Australia New Zealand (FSANZ)</w:t>
      </w:r>
      <w:r w:rsidRPr="0027513D">
        <w:rPr>
          <w:szCs w:val="22"/>
        </w:rPr>
        <w:t xml:space="preserve">. </w:t>
      </w:r>
      <w:bookmarkStart w:id="60" w:name="_Toc300761912"/>
      <w:bookmarkStart w:id="61" w:name="_Toc300933439"/>
      <w:bookmarkEnd w:id="59"/>
      <w:r w:rsidR="006B22E5">
        <w:rPr>
          <w:szCs w:val="22"/>
        </w:rPr>
        <w:t xml:space="preserve">Stakeholders will be notified about this Proposal </w:t>
      </w:r>
      <w:r w:rsidR="00065137">
        <w:t>via the Notification Circular</w:t>
      </w:r>
      <w:r w:rsidR="00D44E8E">
        <w:t>, Food Standard News</w:t>
      </w:r>
      <w:r w:rsidR="00065137">
        <w:t xml:space="preserve"> and on the FSANZ website</w:t>
      </w:r>
      <w:r w:rsidR="002D0A5A">
        <w:t xml:space="preserve"> and are welcome to make submissions.</w:t>
      </w:r>
    </w:p>
    <w:p w14:paraId="683D8066" w14:textId="77777777" w:rsidR="00E520FE" w:rsidRPr="00022DBC" w:rsidRDefault="0003444F" w:rsidP="00065137">
      <w:pPr>
        <w:pStyle w:val="Heading3"/>
      </w:pPr>
      <w:bookmarkStart w:id="62" w:name="_Toc465771693"/>
      <w:bookmarkStart w:id="63" w:name="_Toc479768598"/>
      <w:r>
        <w:t>2.3</w:t>
      </w:r>
      <w:r w:rsidR="00022DBC" w:rsidRPr="00022DBC">
        <w:t>.2</w:t>
      </w:r>
      <w:r w:rsidR="00E520FE" w:rsidRPr="00022DBC">
        <w:tab/>
        <w:t>World Trade Organization (WTO)</w:t>
      </w:r>
      <w:bookmarkEnd w:id="60"/>
      <w:bookmarkEnd w:id="61"/>
      <w:bookmarkEnd w:id="62"/>
      <w:bookmarkEnd w:id="63"/>
    </w:p>
    <w:p w14:paraId="683D8067" w14:textId="7B5227D1" w:rsidR="00E520FE" w:rsidRPr="00DC6570" w:rsidRDefault="00E520FE" w:rsidP="00E520FE">
      <w:pPr>
        <w:rPr>
          <w:rFonts w:cs="Arial"/>
          <w:color w:val="000000"/>
        </w:rPr>
      </w:pPr>
      <w:r w:rsidRPr="00DC6570">
        <w:rPr>
          <w:rFonts w:cs="Arial"/>
          <w:color w:val="000000"/>
        </w:rPr>
        <w:t xml:space="preserve">As members of the World Trade Organization (WTO), Australia and New Zealand are obliged to notify WTO member nations </w:t>
      </w:r>
      <w:r w:rsidR="00301FC8" w:rsidRPr="00DC6570">
        <w:rPr>
          <w:rFonts w:cs="Arial"/>
          <w:color w:val="000000"/>
        </w:rPr>
        <w:t>whe</w:t>
      </w:r>
      <w:r w:rsidR="002D0A5A">
        <w:rPr>
          <w:rFonts w:cs="Arial"/>
          <w:color w:val="000000"/>
        </w:rPr>
        <w:t>re</w:t>
      </w:r>
      <w:r w:rsidR="00301FC8" w:rsidRPr="00DC6570">
        <w:rPr>
          <w:rFonts w:cs="Arial"/>
          <w:color w:val="000000"/>
        </w:rPr>
        <w:t xml:space="preserve"> </w:t>
      </w:r>
      <w:r w:rsidRPr="00DC6570">
        <w:rPr>
          <w:rFonts w:cs="Arial"/>
          <w:color w:val="000000"/>
        </w:rPr>
        <w:t>proposed mandatory regulatory measures are inconsistent with existing or imminent international standards and the proposed measure may have a significant effect on trade.</w:t>
      </w:r>
    </w:p>
    <w:p w14:paraId="683D8068" w14:textId="77777777" w:rsidR="00F56952" w:rsidRPr="00F56952" w:rsidRDefault="00F56952" w:rsidP="00E520FE">
      <w:pPr>
        <w:tabs>
          <w:tab w:val="left" w:pos="1560"/>
        </w:tabs>
      </w:pPr>
    </w:p>
    <w:p w14:paraId="683D8069" w14:textId="77777777" w:rsidR="00E520FE" w:rsidRPr="00F56952" w:rsidRDefault="00F56952" w:rsidP="00E520FE">
      <w:pPr>
        <w:tabs>
          <w:tab w:val="left" w:pos="1560"/>
        </w:tabs>
        <w:rPr>
          <w:rFonts w:cs="Arial"/>
          <w:iCs/>
        </w:rPr>
      </w:pPr>
      <w:r>
        <w:rPr>
          <w:rFonts w:cs="Arial"/>
        </w:rPr>
        <w:t>A</w:t>
      </w:r>
      <w:r w:rsidR="00E520FE" w:rsidRPr="00F56952">
        <w:rPr>
          <w:rFonts w:cs="Arial"/>
        </w:rPr>
        <w:t xml:space="preserve">mending the Code to </w:t>
      </w:r>
      <w:r w:rsidRPr="00F56952">
        <w:rPr>
          <w:rFonts w:cs="Arial"/>
        </w:rPr>
        <w:t>make minor corrections an</w:t>
      </w:r>
      <w:r>
        <w:rPr>
          <w:rFonts w:cs="Arial"/>
        </w:rPr>
        <w:t xml:space="preserve">d updates </w:t>
      </w:r>
      <w:r w:rsidR="00E520FE" w:rsidRPr="00DC6570">
        <w:rPr>
          <w:rFonts w:cs="Arial"/>
        </w:rPr>
        <w:t xml:space="preserve">is unlikely to have a significant </w:t>
      </w:r>
      <w:r w:rsidR="00E520FE">
        <w:rPr>
          <w:rFonts w:cs="Arial"/>
        </w:rPr>
        <w:t>e</w:t>
      </w:r>
      <w:r>
        <w:rPr>
          <w:rFonts w:cs="Arial"/>
        </w:rPr>
        <w:t>ffect on international trade</w:t>
      </w:r>
      <w:r w:rsidR="00E520FE">
        <w:rPr>
          <w:rFonts w:cs="Arial"/>
        </w:rPr>
        <w:t xml:space="preserve">. </w:t>
      </w:r>
      <w:r w:rsidR="00E520FE" w:rsidRPr="0024582E">
        <w:rPr>
          <w:rFonts w:cs="Arial"/>
          <w:iCs/>
        </w:rPr>
        <w:t xml:space="preserve">Therefore, </w:t>
      </w:r>
      <w:r w:rsidR="00E520FE">
        <w:rPr>
          <w:rFonts w:cs="Arial"/>
          <w:iCs/>
        </w:rPr>
        <w:t xml:space="preserve">a </w:t>
      </w:r>
      <w:r w:rsidR="00E520FE" w:rsidRPr="0024582E">
        <w:rPr>
          <w:rFonts w:cs="Arial"/>
          <w:iCs/>
        </w:rPr>
        <w:t xml:space="preserve">notification to the WTO under </w:t>
      </w:r>
      <w:r w:rsidR="00E520FE" w:rsidRPr="0024582E">
        <w:rPr>
          <w:rFonts w:cs="Arial"/>
        </w:rPr>
        <w:t xml:space="preserve">Australia’s </w:t>
      </w:r>
      <w:r w:rsidR="00E520FE" w:rsidRPr="00F56952">
        <w:rPr>
          <w:rFonts w:cs="Arial"/>
        </w:rPr>
        <w:t>and New Zealand’s</w:t>
      </w:r>
      <w:r w:rsidR="00E520FE" w:rsidRPr="00F56952">
        <w:rPr>
          <w:rFonts w:cs="Arial"/>
          <w:iCs/>
        </w:rPr>
        <w:t xml:space="preserve"> obligations under the WTO Technical Barriers to Trade or Sanitary and Phytosanitary Measures Agreement was not considered necessary.</w:t>
      </w:r>
    </w:p>
    <w:p w14:paraId="683D806A" w14:textId="77777777" w:rsidR="00E520FE" w:rsidRDefault="0003444F" w:rsidP="00022DBC">
      <w:pPr>
        <w:pStyle w:val="Heading2"/>
      </w:pPr>
      <w:bookmarkStart w:id="64" w:name="_Toc465771694"/>
      <w:bookmarkStart w:id="65" w:name="_Toc479768599"/>
      <w:r>
        <w:t>2.4</w:t>
      </w:r>
      <w:r w:rsidR="00022DBC">
        <w:tab/>
        <w:t>FSANZ Act assessment requirements</w:t>
      </w:r>
      <w:bookmarkEnd w:id="64"/>
      <w:bookmarkEnd w:id="65"/>
    </w:p>
    <w:p w14:paraId="683D806B" w14:textId="2AED1F6D" w:rsidR="00726C2F" w:rsidRPr="0003444F" w:rsidRDefault="00726C2F" w:rsidP="00726C2F">
      <w:r w:rsidRPr="0003444F">
        <w:t xml:space="preserve">When assessing this Proposal and the subsequent development of a food regulatory measure, FSANZ has had regard to the </w:t>
      </w:r>
      <w:r w:rsidRPr="0003444F" w:rsidDel="00932F14">
        <w:t xml:space="preserve">following </w:t>
      </w:r>
      <w:r w:rsidRPr="0003444F">
        <w:t xml:space="preserve">matters in section 59 of the </w:t>
      </w:r>
      <w:r w:rsidR="00803900" w:rsidRPr="00803900">
        <w:rPr>
          <w:i/>
        </w:rPr>
        <w:t>Food Standards Australia New Zealand Act 1991</w:t>
      </w:r>
      <w:r w:rsidR="00803900" w:rsidRPr="00803900">
        <w:t xml:space="preserve"> (</w:t>
      </w:r>
      <w:r w:rsidRPr="0003444F">
        <w:t>FSANZ Act</w:t>
      </w:r>
      <w:r w:rsidR="00803900">
        <w:t>)</w:t>
      </w:r>
      <w:r w:rsidRPr="0003444F">
        <w:t>:</w:t>
      </w:r>
    </w:p>
    <w:p w14:paraId="683D806C" w14:textId="77777777" w:rsidR="00726C2F" w:rsidRPr="00F56952" w:rsidRDefault="0003444F" w:rsidP="00726C2F">
      <w:pPr>
        <w:pStyle w:val="Heading3"/>
        <w:rPr>
          <w:color w:val="auto"/>
        </w:rPr>
      </w:pPr>
      <w:bookmarkStart w:id="66" w:name="_Toc465771695"/>
      <w:bookmarkStart w:id="67" w:name="_Toc479768600"/>
      <w:r w:rsidRPr="00F56952">
        <w:rPr>
          <w:color w:val="auto"/>
        </w:rPr>
        <w:t>2.4</w:t>
      </w:r>
      <w:r w:rsidR="00726C2F" w:rsidRPr="00F56952">
        <w:rPr>
          <w:color w:val="auto"/>
        </w:rPr>
        <w:t>.1</w:t>
      </w:r>
      <w:r w:rsidR="00726C2F" w:rsidRPr="00F56952">
        <w:rPr>
          <w:color w:val="auto"/>
        </w:rPr>
        <w:tab/>
        <w:t>Section 59</w:t>
      </w:r>
      <w:bookmarkEnd w:id="66"/>
      <w:bookmarkEnd w:id="67"/>
    </w:p>
    <w:p w14:paraId="683D806D" w14:textId="28DD26DC" w:rsidR="00726C2F" w:rsidRDefault="0003444F" w:rsidP="00726C2F">
      <w:pPr>
        <w:pStyle w:val="Heading4"/>
      </w:pPr>
      <w:r>
        <w:t>2.4</w:t>
      </w:r>
      <w:r w:rsidR="00726C2F">
        <w:t>.1.1</w:t>
      </w:r>
      <w:r w:rsidR="00726C2F">
        <w:tab/>
      </w:r>
      <w:r w:rsidR="004B14AD">
        <w:t>Consideration</w:t>
      </w:r>
      <w:r w:rsidR="00D44E8E">
        <w:rPr>
          <w:lang w:val="en-AU"/>
        </w:rPr>
        <w:t xml:space="preserve"> of costs and benefits</w:t>
      </w:r>
    </w:p>
    <w:p w14:paraId="31DD0FB1" w14:textId="44F5D783" w:rsidR="00A5782C" w:rsidRDefault="00A5782C" w:rsidP="00A5782C">
      <w:r w:rsidRPr="00866F8B">
        <w:t xml:space="preserve">As all the proposed variations are </w:t>
      </w:r>
      <w:r>
        <w:t xml:space="preserve">relatively </w:t>
      </w:r>
      <w:r w:rsidRPr="00866F8B">
        <w:t xml:space="preserve">minor </w:t>
      </w:r>
      <w:r>
        <w:t>in nature</w:t>
      </w:r>
      <w:r w:rsidRPr="00866F8B">
        <w:t xml:space="preserve">, </w:t>
      </w:r>
      <w:r>
        <w:t xml:space="preserve">FSANZ considers </w:t>
      </w:r>
      <w:r w:rsidR="0068376B">
        <w:t>it</w:t>
      </w:r>
      <w:r>
        <w:t xml:space="preserve"> likely that there would be </w:t>
      </w:r>
      <w:r w:rsidRPr="00866F8B">
        <w:t xml:space="preserve">no </w:t>
      </w:r>
      <w:r>
        <w:t xml:space="preserve">or low </w:t>
      </w:r>
      <w:r w:rsidRPr="00866F8B">
        <w:t>cost benefit issues</w:t>
      </w:r>
      <w:r>
        <w:t>.</w:t>
      </w:r>
    </w:p>
    <w:p w14:paraId="08AFBED7" w14:textId="77777777" w:rsidR="00A5782C" w:rsidRDefault="00A5782C" w:rsidP="00A5782C"/>
    <w:p w14:paraId="5938E0CC" w14:textId="0A66B0E4" w:rsidR="00A5782C" w:rsidRDefault="00A5782C" w:rsidP="00A5782C">
      <w:pPr>
        <w:rPr>
          <w:rFonts w:cs="Arial"/>
        </w:rPr>
      </w:pPr>
      <w:r>
        <w:t>If the amendments are not made, errors</w:t>
      </w:r>
      <w:r w:rsidR="0068376B">
        <w:t xml:space="preserve"> and</w:t>
      </w:r>
      <w:r>
        <w:t xml:space="preserve"> inconsistencies would continue to exist and </w:t>
      </w:r>
      <w:r w:rsidR="0068376B">
        <w:t>the Code will</w:t>
      </w:r>
      <w:r w:rsidRPr="00121487">
        <w:rPr>
          <w:rFonts w:cs="Arial"/>
        </w:rPr>
        <w:t xml:space="preserve"> retain provisions known to be inadequate</w:t>
      </w:r>
      <w:r>
        <w:rPr>
          <w:rFonts w:cs="Arial"/>
        </w:rPr>
        <w:t>.</w:t>
      </w:r>
    </w:p>
    <w:p w14:paraId="7614CFC4" w14:textId="77777777" w:rsidR="00A5782C" w:rsidRDefault="00A5782C" w:rsidP="00A5782C"/>
    <w:p w14:paraId="00AD7415" w14:textId="0C6AED47" w:rsidR="00C972DA" w:rsidRDefault="007F0FEE" w:rsidP="00C972DA">
      <w:r w:rsidRPr="00444B13">
        <w:t xml:space="preserve">Preparation of a </w:t>
      </w:r>
      <w:r w:rsidR="00F55C83">
        <w:t>Council of Australian Governments (</w:t>
      </w:r>
      <w:r w:rsidRPr="00444B13">
        <w:rPr>
          <w:rFonts w:cs="Arial"/>
          <w:szCs w:val="22"/>
          <w:lang w:val="en-AU"/>
        </w:rPr>
        <w:t>COAG</w:t>
      </w:r>
      <w:r w:rsidR="00F55C83">
        <w:rPr>
          <w:rFonts w:cs="Arial"/>
          <w:szCs w:val="22"/>
          <w:lang w:val="en-AU"/>
        </w:rPr>
        <w:t>)</w:t>
      </w:r>
      <w:r w:rsidRPr="00444B13">
        <w:rPr>
          <w:rFonts w:cs="Arial"/>
          <w:szCs w:val="22"/>
          <w:lang w:val="en-AU"/>
        </w:rPr>
        <w:t xml:space="preserve"> regulation impact statement is not required for this Proposal.</w:t>
      </w:r>
      <w:r w:rsidRPr="00444B13">
        <w:t xml:space="preserve"> </w:t>
      </w:r>
      <w:r w:rsidR="00C972DA" w:rsidRPr="00444B13">
        <w:t>The Office of Best Pract</w:t>
      </w:r>
      <w:r w:rsidR="00AF6F70" w:rsidRPr="00444B13">
        <w:t xml:space="preserve">ice Regulation, in an email on </w:t>
      </w:r>
      <w:r w:rsidR="00BA28E1">
        <w:t>9 October 2020 (reference ID 43153</w:t>
      </w:r>
      <w:r w:rsidR="00C972DA" w:rsidRPr="00444B13">
        <w:t>) advised that, on the basis of information provided by FSANZ,</w:t>
      </w:r>
      <w:r w:rsidR="00C972DA" w:rsidRPr="00444B13">
        <w:rPr>
          <w:rFonts w:ascii="Calibri" w:hAnsi="Calibri"/>
          <w:szCs w:val="22"/>
          <w:lang w:val="en-AU"/>
        </w:rPr>
        <w:t xml:space="preserve"> </w:t>
      </w:r>
      <w:r w:rsidR="00C972DA" w:rsidRPr="00444B13">
        <w:rPr>
          <w:rFonts w:cs="Arial"/>
          <w:szCs w:val="22"/>
          <w:lang w:val="en-AU"/>
        </w:rPr>
        <w:t>the Proposal did not appear to have a regulatory impact on businesses or individuals.</w:t>
      </w:r>
    </w:p>
    <w:p w14:paraId="683D8073" w14:textId="77777777" w:rsidR="00726C2F" w:rsidRDefault="00726C2F" w:rsidP="00726C2F">
      <w:pPr>
        <w:pStyle w:val="Heading4"/>
      </w:pPr>
      <w:r>
        <w:t>2.</w:t>
      </w:r>
      <w:r w:rsidR="0003444F">
        <w:t>4</w:t>
      </w:r>
      <w:r>
        <w:t>.1.2</w:t>
      </w:r>
      <w:r>
        <w:tab/>
        <w:t>Other measures</w:t>
      </w:r>
    </w:p>
    <w:p w14:paraId="683D8074" w14:textId="346DD036" w:rsidR="00726C2F" w:rsidRPr="00052243" w:rsidRDefault="00726C2F" w:rsidP="00726C2F">
      <w:r>
        <w:t>There are no</w:t>
      </w:r>
      <w:r w:rsidRPr="007F7BF7">
        <w:t xml:space="preserve"> other measures </w:t>
      </w:r>
      <w:r>
        <w:t xml:space="preserve">(whether available to FSANZ or not) that </w:t>
      </w:r>
      <w:r w:rsidRPr="007F7BF7">
        <w:t>would</w:t>
      </w:r>
      <w:r>
        <w:t xml:space="preserve"> be more cost</w:t>
      </w:r>
      <w:r w:rsidR="0068376B">
        <w:noBreakHyphen/>
      </w:r>
      <w:r>
        <w:t xml:space="preserve">effective than a food regulatory measure varied as a result of the </w:t>
      </w:r>
      <w:r w:rsidRPr="00052243">
        <w:t>Proposal.</w:t>
      </w:r>
    </w:p>
    <w:p w14:paraId="0DAEC97C" w14:textId="3C092201" w:rsidR="0068376B" w:rsidRDefault="008B0075" w:rsidP="00953C0A">
      <w:pPr>
        <w:pStyle w:val="Heading4"/>
      </w:pPr>
      <w:r>
        <w:t>2.</w:t>
      </w:r>
      <w:r w:rsidR="0003444F">
        <w:t>4</w:t>
      </w:r>
      <w:r>
        <w:t>.1.3</w:t>
      </w:r>
      <w:r>
        <w:tab/>
        <w:t>A</w:t>
      </w:r>
      <w:r w:rsidR="00726C2F" w:rsidRPr="00914030">
        <w:t>ny relevant New Zealand standards</w:t>
      </w:r>
    </w:p>
    <w:p w14:paraId="2EFB8825" w14:textId="1F582C04" w:rsidR="00A5782C" w:rsidRDefault="004132A1" w:rsidP="00A5782C">
      <w:pPr>
        <w:rPr>
          <w:lang w:bidi="ar-SA"/>
        </w:rPr>
      </w:pPr>
      <w:r>
        <w:t xml:space="preserve">The majority of the </w:t>
      </w:r>
      <w:r w:rsidR="00A5782C" w:rsidRPr="000740DC">
        <w:rPr>
          <w:lang w:bidi="ar-SA"/>
        </w:rPr>
        <w:t xml:space="preserve">Standards affected by </w:t>
      </w:r>
      <w:r w:rsidR="000607BD">
        <w:rPr>
          <w:lang w:bidi="ar-SA"/>
        </w:rPr>
        <w:t>the proposed</w:t>
      </w:r>
      <w:r w:rsidR="000607BD" w:rsidRPr="000740DC">
        <w:rPr>
          <w:lang w:bidi="ar-SA"/>
        </w:rPr>
        <w:t xml:space="preserve"> </w:t>
      </w:r>
      <w:r w:rsidR="00A5782C" w:rsidRPr="000740DC">
        <w:rPr>
          <w:lang w:bidi="ar-SA"/>
        </w:rPr>
        <w:t xml:space="preserve">amendments </w:t>
      </w:r>
      <w:r w:rsidR="000607BD">
        <w:rPr>
          <w:lang w:bidi="ar-SA"/>
        </w:rPr>
        <w:t>apply in</w:t>
      </w:r>
      <w:r w:rsidR="00A5782C" w:rsidRPr="000740DC">
        <w:rPr>
          <w:lang w:bidi="ar-SA"/>
        </w:rPr>
        <w:t xml:space="preserve"> </w:t>
      </w:r>
      <w:r w:rsidR="007F0FEE">
        <w:rPr>
          <w:lang w:bidi="ar-SA"/>
        </w:rPr>
        <w:t xml:space="preserve">both Australia and </w:t>
      </w:r>
      <w:r w:rsidR="00A5782C" w:rsidRPr="000740DC">
        <w:rPr>
          <w:lang w:bidi="ar-SA"/>
        </w:rPr>
        <w:t>New Zealand.</w:t>
      </w:r>
      <w:r>
        <w:rPr>
          <w:lang w:bidi="ar-SA"/>
        </w:rPr>
        <w:t xml:space="preserve">  The exceptions are the amendments to Standards 3.2.3 and 4.2.3</w:t>
      </w:r>
      <w:r w:rsidR="00276959">
        <w:rPr>
          <w:lang w:bidi="ar-SA"/>
        </w:rPr>
        <w:t xml:space="preserve"> which </w:t>
      </w:r>
      <w:r>
        <w:rPr>
          <w:lang w:bidi="ar-SA"/>
        </w:rPr>
        <w:t>are Australia only Standards.</w:t>
      </w:r>
    </w:p>
    <w:p w14:paraId="683D8077" w14:textId="77777777" w:rsidR="00726C2F" w:rsidRPr="00914030" w:rsidRDefault="0003444F" w:rsidP="00BE3818">
      <w:pPr>
        <w:pStyle w:val="Heading4"/>
      </w:pPr>
      <w:r>
        <w:t>2.4</w:t>
      </w:r>
      <w:r w:rsidR="00BE3818">
        <w:t>.1.4</w:t>
      </w:r>
      <w:r w:rsidR="00BE3818">
        <w:tab/>
      </w:r>
      <w:r w:rsidR="0027513D">
        <w:t>A</w:t>
      </w:r>
      <w:r w:rsidR="00BE3818">
        <w:t>ny other relevant matters</w:t>
      </w:r>
    </w:p>
    <w:p w14:paraId="2C0AB4FB" w14:textId="77777777" w:rsidR="00D44E8E" w:rsidRPr="00D44E8E" w:rsidRDefault="00D44E8E" w:rsidP="00D44E8E">
      <w:pPr>
        <w:rPr>
          <w:lang w:bidi="ar-SA"/>
        </w:rPr>
      </w:pPr>
      <w:r w:rsidRPr="00D44E8E">
        <w:t>Other relevant matters are considered below</w:t>
      </w:r>
      <w:r w:rsidRPr="00D44E8E">
        <w:rPr>
          <w:lang w:bidi="ar-SA"/>
        </w:rPr>
        <w:t>.</w:t>
      </w:r>
      <w:r w:rsidRPr="00D44E8E">
        <w:t xml:space="preserve"> </w:t>
      </w:r>
    </w:p>
    <w:p w14:paraId="683D8079" w14:textId="2A7ED72E" w:rsidR="00022DBC" w:rsidRPr="00914030" w:rsidRDefault="00BE3818" w:rsidP="00022DBC">
      <w:pPr>
        <w:pStyle w:val="Heading3"/>
      </w:pPr>
      <w:bookmarkStart w:id="68" w:name="_Toc465771696"/>
      <w:bookmarkStart w:id="69" w:name="_Toc479768601"/>
      <w:bookmarkStart w:id="70" w:name="_Toc300761897"/>
      <w:bookmarkStart w:id="71" w:name="_Toc300933440"/>
      <w:r>
        <w:t>2.</w:t>
      </w:r>
      <w:r w:rsidR="0003444F">
        <w:t>4</w:t>
      </w:r>
      <w:r>
        <w:t>.2</w:t>
      </w:r>
      <w:r w:rsidR="00022DBC" w:rsidRPr="00914030">
        <w:tab/>
      </w:r>
      <w:r>
        <w:t>Subsection 18(1)</w:t>
      </w:r>
      <w:bookmarkEnd w:id="68"/>
      <w:bookmarkEnd w:id="69"/>
      <w:r>
        <w:t xml:space="preserve"> </w:t>
      </w:r>
      <w:bookmarkEnd w:id="70"/>
      <w:bookmarkEnd w:id="71"/>
    </w:p>
    <w:p w14:paraId="683D807A" w14:textId="591EC1BA" w:rsidR="00F56952" w:rsidRDefault="00022DBC" w:rsidP="00F56952">
      <w:r w:rsidRPr="00914030">
        <w:rPr>
          <w:rFonts w:cs="Arial"/>
        </w:rPr>
        <w:t>FSANZ ha</w:t>
      </w:r>
      <w:r w:rsidR="007F0FEE">
        <w:rPr>
          <w:rFonts w:cs="Arial"/>
        </w:rPr>
        <w:t>d regard to</w:t>
      </w:r>
      <w:r w:rsidRPr="00914030">
        <w:rPr>
          <w:rFonts w:cs="Arial"/>
        </w:rPr>
        <w:t xml:space="preserve"> </w:t>
      </w:r>
      <w:r w:rsidRPr="00914030">
        <w:t xml:space="preserve">the three objectives in subsection 18(1) of the </w:t>
      </w:r>
      <w:r w:rsidR="00F56952">
        <w:t xml:space="preserve">FSANZ Act during the assessment </w:t>
      </w:r>
      <w:r w:rsidR="007F0FEE">
        <w:t>of the proposal</w:t>
      </w:r>
      <w:r w:rsidR="00276959">
        <w:t>, that is:</w:t>
      </w:r>
    </w:p>
    <w:p w14:paraId="683D807B" w14:textId="77777777" w:rsidR="00F56952" w:rsidRPr="00914030" w:rsidRDefault="00F56952" w:rsidP="00F56952"/>
    <w:p w14:paraId="683D807C" w14:textId="077EF783" w:rsidR="00F56952" w:rsidRPr="002656F8" w:rsidRDefault="00F56952" w:rsidP="00261684">
      <w:pPr>
        <w:pStyle w:val="FSBullet1"/>
      </w:pPr>
      <w:r>
        <w:rPr>
          <w:lang w:eastAsia="en-AU"/>
        </w:rPr>
        <w:t>the p</w:t>
      </w:r>
      <w:r w:rsidRPr="002656F8">
        <w:t>rotection of public health and safety</w:t>
      </w:r>
    </w:p>
    <w:p w14:paraId="683D807D" w14:textId="64FCF589" w:rsidR="00F56952" w:rsidRPr="002656F8" w:rsidRDefault="00F56952" w:rsidP="00261684">
      <w:pPr>
        <w:pStyle w:val="FSBullet1"/>
      </w:pPr>
      <w:r w:rsidRPr="002656F8">
        <w:t>the provision of adequate information relating to food to enable consumers to make informed choices</w:t>
      </w:r>
    </w:p>
    <w:p w14:paraId="683D807E" w14:textId="4E5B50DF" w:rsidR="00F56952" w:rsidRDefault="00F56952" w:rsidP="00261684">
      <w:pPr>
        <w:pStyle w:val="FSBullet1"/>
        <w:rPr>
          <w:lang w:eastAsia="en-AU"/>
        </w:rPr>
      </w:pPr>
      <w:r w:rsidRPr="002656F8">
        <w:t>the pre</w:t>
      </w:r>
      <w:r w:rsidRPr="00914030">
        <w:rPr>
          <w:lang w:eastAsia="en-AU"/>
        </w:rPr>
        <w:t>vention of misleading or deceptive conduct</w:t>
      </w:r>
      <w:r w:rsidR="00027044">
        <w:rPr>
          <w:lang w:eastAsia="en-AU"/>
        </w:rPr>
        <w:t>.</w:t>
      </w:r>
    </w:p>
    <w:p w14:paraId="203A590D" w14:textId="302A5E0B" w:rsidR="007F0FEE" w:rsidRDefault="007F0FEE" w:rsidP="00953C0A">
      <w:pPr>
        <w:rPr>
          <w:lang w:eastAsia="en-AU"/>
        </w:rPr>
      </w:pPr>
    </w:p>
    <w:p w14:paraId="6466A9E1" w14:textId="21E6CE05" w:rsidR="007F0FEE" w:rsidRPr="007F0FEE" w:rsidRDefault="007F0FEE" w:rsidP="00953C0A">
      <w:pPr>
        <w:rPr>
          <w:lang w:eastAsia="en-AU"/>
        </w:rPr>
      </w:pPr>
      <w:r>
        <w:t xml:space="preserve">FSANZ </w:t>
      </w:r>
      <w:r w:rsidRPr="00866F8B">
        <w:t>concluded that</w:t>
      </w:r>
      <w:r>
        <w:t xml:space="preserve"> the proposed variations will have little or no direct impact in terms of these objectives. </w:t>
      </w:r>
      <w:r>
        <w:rPr>
          <w:szCs w:val="22"/>
        </w:rPr>
        <w:t xml:space="preserve">As mentioned above, the proposed amendments are minor in nature and </w:t>
      </w:r>
      <w:r>
        <w:t>n</w:t>
      </w:r>
      <w:r w:rsidRPr="008F4BDF">
        <w:t>o potential public health and safety concerns have been identified</w:t>
      </w:r>
      <w:r>
        <w:t>.</w:t>
      </w:r>
    </w:p>
    <w:p w14:paraId="683D807F" w14:textId="77777777" w:rsidR="00022DBC" w:rsidRPr="00914030" w:rsidRDefault="00B51E03" w:rsidP="00B51E03">
      <w:pPr>
        <w:pStyle w:val="Heading3"/>
      </w:pPr>
      <w:bookmarkStart w:id="72" w:name="_Toc300761901"/>
      <w:bookmarkStart w:id="73" w:name="_Toc300933444"/>
      <w:bookmarkStart w:id="74" w:name="_Toc465771697"/>
      <w:bookmarkStart w:id="75" w:name="_Toc479768602"/>
      <w:r>
        <w:t>2.</w:t>
      </w:r>
      <w:r w:rsidR="0003444F">
        <w:t>4</w:t>
      </w:r>
      <w:r>
        <w:t>.3</w:t>
      </w:r>
      <w:r w:rsidR="00022DBC" w:rsidRPr="00914030">
        <w:tab/>
        <w:t xml:space="preserve">Subsection 18(2) </w:t>
      </w:r>
      <w:bookmarkEnd w:id="72"/>
      <w:bookmarkEnd w:id="73"/>
      <w:r w:rsidR="00022DBC" w:rsidRPr="00914030">
        <w:t>considerations</w:t>
      </w:r>
      <w:bookmarkEnd w:id="74"/>
      <w:bookmarkEnd w:id="75"/>
    </w:p>
    <w:p w14:paraId="683D8080" w14:textId="77777777" w:rsidR="00022DBC" w:rsidRPr="00914030" w:rsidRDefault="00022DBC" w:rsidP="00022DBC">
      <w:pPr>
        <w:rPr>
          <w:rFonts w:cs="Arial"/>
        </w:rPr>
      </w:pPr>
      <w:r w:rsidRPr="00914030">
        <w:rPr>
          <w:rFonts w:cs="Arial"/>
        </w:rPr>
        <w:t>FSANZ has also had regard to:</w:t>
      </w:r>
    </w:p>
    <w:p w14:paraId="683D8081" w14:textId="77777777" w:rsidR="00022DBC" w:rsidRPr="00914030" w:rsidRDefault="00022DBC" w:rsidP="00022DBC">
      <w:pPr>
        <w:rPr>
          <w:rFonts w:cs="Arial"/>
        </w:rPr>
      </w:pPr>
    </w:p>
    <w:p w14:paraId="683D8082" w14:textId="77777777" w:rsidR="00022DBC" w:rsidRPr="00D45BC3" w:rsidRDefault="00022DBC" w:rsidP="00022DBC">
      <w:pPr>
        <w:pStyle w:val="FSBullet1"/>
      </w:pPr>
      <w:r w:rsidRPr="00D45BC3">
        <w:t>the need for standards to be based on risk analysis using the best available scientific evidence</w:t>
      </w:r>
    </w:p>
    <w:p w14:paraId="683D8083" w14:textId="77777777" w:rsidR="00022DBC" w:rsidRPr="00D45BC3" w:rsidRDefault="00022DBC" w:rsidP="00022DBC">
      <w:pPr>
        <w:pStyle w:val="FSBullet1"/>
      </w:pPr>
      <w:r w:rsidRPr="00D45BC3">
        <w:t>the desirability of an efficient and internationally competitive food industry</w:t>
      </w:r>
    </w:p>
    <w:p w14:paraId="683D8084" w14:textId="77777777" w:rsidR="00022DBC" w:rsidRPr="00D45BC3" w:rsidRDefault="00022DBC" w:rsidP="00022DBC">
      <w:pPr>
        <w:pStyle w:val="FSBullet1"/>
      </w:pPr>
      <w:r w:rsidRPr="00D45BC3">
        <w:t>the promotion of fair trading in food</w:t>
      </w:r>
    </w:p>
    <w:p w14:paraId="683D8085" w14:textId="2A209C75" w:rsidR="00022DBC" w:rsidRPr="00D45BC3" w:rsidRDefault="00022DBC" w:rsidP="00022DBC">
      <w:pPr>
        <w:pStyle w:val="FSBullet1"/>
      </w:pPr>
      <w:r w:rsidRPr="00D45BC3">
        <w:t xml:space="preserve">any written policy guidelines formulated by the </w:t>
      </w:r>
      <w:r w:rsidR="00D57D41">
        <w:t>Forum on Food Regulation</w:t>
      </w:r>
      <w:r w:rsidRPr="00D45BC3">
        <w:t>.</w:t>
      </w:r>
    </w:p>
    <w:p w14:paraId="683D8086" w14:textId="77777777" w:rsidR="00022DBC" w:rsidRDefault="00022DBC" w:rsidP="00022DBC">
      <w:pPr>
        <w:rPr>
          <w:lang w:bidi="ar-SA"/>
        </w:rPr>
      </w:pPr>
    </w:p>
    <w:p w14:paraId="683D8087" w14:textId="63EDBAAD" w:rsidR="00E520FE" w:rsidRDefault="007F0FEE" w:rsidP="00DD3C5E">
      <w:r>
        <w:t>These</w:t>
      </w:r>
      <w:r w:rsidR="00B15F18">
        <w:t xml:space="preserve"> considerations are not </w:t>
      </w:r>
      <w:r w:rsidR="00301FC8">
        <w:t xml:space="preserve">directly </w:t>
      </w:r>
      <w:r w:rsidR="00B15F18">
        <w:t>relevant</w:t>
      </w:r>
      <w:r>
        <w:t xml:space="preserve"> given the nature of the proposed amendments.</w:t>
      </w:r>
    </w:p>
    <w:p w14:paraId="683D8088" w14:textId="77777777" w:rsidR="00FD791C" w:rsidRDefault="00FD791C" w:rsidP="00DD3C5E"/>
    <w:p w14:paraId="683D808B" w14:textId="762C3345" w:rsidR="005F7342" w:rsidRPr="0003444F" w:rsidRDefault="00867B23" w:rsidP="00E203C2">
      <w:pPr>
        <w:pStyle w:val="Heading1"/>
      </w:pPr>
      <w:bookmarkStart w:id="76" w:name="_Toc286391014"/>
      <w:bookmarkStart w:id="77" w:name="_Toc175381455"/>
      <w:bookmarkStart w:id="78" w:name="_Toc300933445"/>
      <w:bookmarkStart w:id="79" w:name="_Toc465771698"/>
      <w:bookmarkStart w:id="80" w:name="_Toc479768603"/>
      <w:bookmarkEnd w:id="30"/>
      <w:bookmarkEnd w:id="31"/>
      <w:bookmarkEnd w:id="32"/>
      <w:bookmarkEnd w:id="33"/>
      <w:bookmarkEnd w:id="34"/>
      <w:bookmarkEnd w:id="35"/>
      <w:bookmarkEnd w:id="53"/>
      <w:r w:rsidRPr="0003444F">
        <w:t>3</w:t>
      </w:r>
      <w:r w:rsidR="00F604DE" w:rsidRPr="0003444F">
        <w:tab/>
      </w:r>
      <w:bookmarkEnd w:id="76"/>
      <w:bookmarkEnd w:id="77"/>
      <w:bookmarkEnd w:id="78"/>
      <w:r w:rsidR="00D14405" w:rsidRPr="0003444F">
        <w:t>Draft variation</w:t>
      </w:r>
      <w:bookmarkEnd w:id="79"/>
      <w:bookmarkEnd w:id="80"/>
    </w:p>
    <w:p w14:paraId="6142E08F" w14:textId="77777777" w:rsidR="00304930" w:rsidRDefault="00A12B44" w:rsidP="00A12B44">
      <w:r w:rsidRPr="0003444F">
        <w:t xml:space="preserve">The draft </w:t>
      </w:r>
      <w:r w:rsidR="000D295F" w:rsidRPr="0003444F">
        <w:t>variation</w:t>
      </w:r>
      <w:r w:rsidR="00E637A3">
        <w:t>s</w:t>
      </w:r>
      <w:r w:rsidR="00D44E8E">
        <w:t xml:space="preserve"> </w:t>
      </w:r>
      <w:r w:rsidR="00E637A3">
        <w:t>are</w:t>
      </w:r>
      <w:r w:rsidRPr="0003444F">
        <w:t xml:space="preserve"> at </w:t>
      </w:r>
      <w:r w:rsidR="00D26814" w:rsidRPr="002656F8">
        <w:t>Attachment A</w:t>
      </w:r>
      <w:r w:rsidR="00D26814" w:rsidRPr="0003444F">
        <w:t xml:space="preserve">. </w:t>
      </w:r>
      <w:r w:rsidR="00E75054" w:rsidRPr="0003444F">
        <w:t xml:space="preserve">The </w:t>
      </w:r>
      <w:r w:rsidR="008A3221" w:rsidRPr="0003444F">
        <w:t>draft</w:t>
      </w:r>
      <w:r w:rsidR="00E75054" w:rsidRPr="0003444F">
        <w:t xml:space="preserve"> variation</w:t>
      </w:r>
      <w:r w:rsidR="0003444F" w:rsidRPr="0003444F">
        <w:t>s are</w:t>
      </w:r>
      <w:r w:rsidR="005A3A03" w:rsidRPr="0003444F">
        <w:t xml:space="preserve"> intended to take</w:t>
      </w:r>
      <w:r w:rsidR="00E75054" w:rsidRPr="0003444F">
        <w:t xml:space="preserve"> effect on</w:t>
      </w:r>
      <w:r w:rsidR="00E75054">
        <w:t xml:space="preserve"> </w:t>
      </w:r>
      <w:r w:rsidR="0086176B" w:rsidRPr="00304930">
        <w:t xml:space="preserve">the date of </w:t>
      </w:r>
      <w:r w:rsidR="002C6E5F" w:rsidRPr="00304930">
        <w:t>gazettal.</w:t>
      </w:r>
    </w:p>
    <w:p w14:paraId="4806C706" w14:textId="77777777" w:rsidR="00304930" w:rsidRDefault="00304930" w:rsidP="00A12B44"/>
    <w:p w14:paraId="683D808D" w14:textId="044232A8" w:rsidR="00A12B44" w:rsidRDefault="00D26814" w:rsidP="00A12B44">
      <w:r>
        <w:t>A draft explanator</w:t>
      </w:r>
      <w:r w:rsidRPr="00D26814">
        <w:t xml:space="preserve">y statement is at </w:t>
      </w:r>
      <w:r w:rsidRPr="002656F8">
        <w:t>Attachment B</w:t>
      </w:r>
      <w:r w:rsidRPr="00D26814">
        <w:t>.</w:t>
      </w:r>
      <w:r w:rsidR="005418FD">
        <w:t xml:space="preserve"> </w:t>
      </w:r>
      <w:r w:rsidRPr="00D26814">
        <w:t xml:space="preserve">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rsidR="00D44E8E">
        <w:t>on</w:t>
      </w:r>
      <w:r>
        <w:t xml:space="preserve">. </w:t>
      </w:r>
    </w:p>
    <w:p w14:paraId="683D8090"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683D8091" w14:textId="77777777" w:rsidR="00A4175D" w:rsidRPr="00E203C2" w:rsidRDefault="00A4175D" w:rsidP="00AF06FC"/>
    <w:p w14:paraId="683D8092" w14:textId="4C756283" w:rsidR="00924C80" w:rsidRPr="0003444F" w:rsidRDefault="00A4175D" w:rsidP="00D14405">
      <w:pPr>
        <w:pStyle w:val="CommentText"/>
        <w:ind w:left="567" w:hanging="567"/>
      </w:pPr>
      <w:r w:rsidRPr="0003444F">
        <w:rPr>
          <w:sz w:val="22"/>
          <w:szCs w:val="22"/>
        </w:rPr>
        <w:t>A.</w:t>
      </w:r>
      <w:r w:rsidRPr="0003444F">
        <w:rPr>
          <w:sz w:val="22"/>
          <w:szCs w:val="22"/>
        </w:rPr>
        <w:tab/>
      </w:r>
      <w:r w:rsidR="00410C76" w:rsidRPr="0003444F">
        <w:rPr>
          <w:sz w:val="22"/>
          <w:szCs w:val="22"/>
        </w:rPr>
        <w:t xml:space="preserve">Draft </w:t>
      </w:r>
      <w:r w:rsidR="0007466A" w:rsidRPr="0003444F">
        <w:rPr>
          <w:sz w:val="22"/>
          <w:szCs w:val="22"/>
        </w:rPr>
        <w:t xml:space="preserve">variation to the </w:t>
      </w:r>
      <w:r w:rsidR="0007466A" w:rsidRPr="0003444F">
        <w:rPr>
          <w:i/>
          <w:sz w:val="22"/>
          <w:szCs w:val="22"/>
        </w:rPr>
        <w:t>Australia New Zealand Food Standards Code</w:t>
      </w:r>
      <w:r w:rsidR="00364841" w:rsidRPr="0003444F">
        <w:rPr>
          <w:sz w:val="22"/>
          <w:szCs w:val="22"/>
        </w:rPr>
        <w:t xml:space="preserve"> </w:t>
      </w:r>
    </w:p>
    <w:p w14:paraId="683D8093" w14:textId="77777777" w:rsidR="001542D8" w:rsidRDefault="00A4175D" w:rsidP="00A4175D">
      <w:pPr>
        <w:rPr>
          <w:szCs w:val="22"/>
        </w:rPr>
      </w:pPr>
      <w:r w:rsidRPr="0003444F">
        <w:rPr>
          <w:szCs w:val="22"/>
        </w:rPr>
        <w:t>B.</w:t>
      </w:r>
      <w:r w:rsidRPr="0003444F">
        <w:rPr>
          <w:szCs w:val="22"/>
        </w:rPr>
        <w:tab/>
      </w:r>
      <w:r w:rsidR="001542D8" w:rsidRPr="0003444F">
        <w:rPr>
          <w:szCs w:val="22"/>
        </w:rPr>
        <w:t>Draft Explanatory Statement</w:t>
      </w:r>
    </w:p>
    <w:p w14:paraId="21AC792B" w14:textId="77777777" w:rsidR="00CA35A1" w:rsidRPr="00FF4DE6" w:rsidRDefault="003C4969" w:rsidP="00CA35A1">
      <w:pPr>
        <w:pStyle w:val="Heading2"/>
        <w:ind w:left="0" w:firstLine="0"/>
      </w:pPr>
      <w:r w:rsidRPr="00932F14">
        <w:br w:type="page"/>
      </w:r>
      <w:r w:rsidR="00CA35A1" w:rsidRPr="001809EC">
        <w:t xml:space="preserve">Attachment A – </w:t>
      </w:r>
      <w:r w:rsidR="00CA35A1" w:rsidRPr="00FF4DE6">
        <w:t xml:space="preserve">Draft variation to the </w:t>
      </w:r>
      <w:r w:rsidR="00CA35A1" w:rsidRPr="00FF4DE6">
        <w:rPr>
          <w:i/>
        </w:rPr>
        <w:t>Australia New Zealand Food Standards Code</w:t>
      </w:r>
    </w:p>
    <w:p w14:paraId="70B13658" w14:textId="77777777" w:rsidR="00CA35A1" w:rsidRPr="00FF4DE6" w:rsidRDefault="00CA35A1" w:rsidP="00CA35A1">
      <w:pPr>
        <w:tabs>
          <w:tab w:val="left" w:pos="851"/>
        </w:tabs>
        <w:rPr>
          <w:noProof/>
          <w:sz w:val="20"/>
          <w:szCs w:val="20"/>
          <w:lang w:eastAsia="en-AU" w:bidi="ar-SA"/>
        </w:rPr>
      </w:pPr>
      <w:r w:rsidRPr="00FF4DE6">
        <w:rPr>
          <w:noProof/>
          <w:sz w:val="20"/>
          <w:szCs w:val="20"/>
          <w:lang w:eastAsia="en-GB" w:bidi="ar-SA"/>
        </w:rPr>
        <w:drawing>
          <wp:inline distT="0" distB="0" distL="0" distR="0" wp14:anchorId="33C61065" wp14:editId="506FBF44">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97EB1FF" w14:textId="77777777" w:rsidR="00CA35A1" w:rsidRPr="00304930" w:rsidRDefault="00CA35A1" w:rsidP="00CA35A1">
      <w:pPr>
        <w:pBdr>
          <w:bottom w:val="single" w:sz="4" w:space="1" w:color="auto"/>
        </w:pBdr>
        <w:tabs>
          <w:tab w:val="left" w:pos="851"/>
        </w:tabs>
        <w:jc w:val="center"/>
        <w:rPr>
          <w:sz w:val="20"/>
          <w:szCs w:val="20"/>
          <w:lang w:bidi="ar-SA"/>
        </w:rPr>
      </w:pPr>
    </w:p>
    <w:p w14:paraId="6C7F705B" w14:textId="77777777" w:rsidR="00CA35A1" w:rsidRPr="00304930" w:rsidRDefault="00CA35A1" w:rsidP="00CA35A1">
      <w:pPr>
        <w:pBdr>
          <w:bottom w:val="single" w:sz="4" w:space="1" w:color="auto"/>
        </w:pBdr>
        <w:tabs>
          <w:tab w:val="left" w:pos="851"/>
        </w:tabs>
        <w:rPr>
          <w:b/>
          <w:sz w:val="20"/>
          <w:szCs w:val="20"/>
          <w:lang w:bidi="ar-SA"/>
        </w:rPr>
      </w:pPr>
      <w:bookmarkStart w:id="81" w:name="_Ref330223170"/>
      <w:bookmarkStart w:id="82" w:name="_Ref331335621"/>
      <w:r w:rsidRPr="00304930">
        <w:rPr>
          <w:b/>
          <w:sz w:val="20"/>
          <w:szCs w:val="20"/>
          <w:lang w:bidi="ar-SA"/>
        </w:rPr>
        <w:t xml:space="preserve">Food Standards </w:t>
      </w:r>
      <w:r>
        <w:rPr>
          <w:b/>
          <w:sz w:val="20"/>
          <w:szCs w:val="20"/>
          <w:lang w:bidi="ar-SA"/>
        </w:rPr>
        <w:t>(Proposal P1051</w:t>
      </w:r>
      <w:r w:rsidRPr="00304930">
        <w:rPr>
          <w:b/>
          <w:sz w:val="20"/>
          <w:szCs w:val="20"/>
          <w:lang w:bidi="ar-SA"/>
        </w:rPr>
        <w:t xml:space="preserve"> – Code </w:t>
      </w:r>
      <w:r w:rsidRPr="00E361A1">
        <w:rPr>
          <w:b/>
          <w:sz w:val="20"/>
          <w:szCs w:val="20"/>
          <w:lang w:bidi="ar-SA"/>
        </w:rPr>
        <w:t>Revision (2020))</w:t>
      </w:r>
      <w:r w:rsidRPr="00304930">
        <w:rPr>
          <w:b/>
          <w:sz w:val="20"/>
          <w:szCs w:val="20"/>
          <w:lang w:bidi="ar-SA"/>
        </w:rPr>
        <w:t xml:space="preserve"> Variation</w:t>
      </w:r>
    </w:p>
    <w:p w14:paraId="70064266" w14:textId="77777777" w:rsidR="00CA35A1" w:rsidRPr="00B542C5" w:rsidRDefault="00CA35A1" w:rsidP="00CA35A1">
      <w:pPr>
        <w:pBdr>
          <w:bottom w:val="single" w:sz="4" w:space="1" w:color="auto"/>
        </w:pBdr>
        <w:tabs>
          <w:tab w:val="left" w:pos="851"/>
        </w:tabs>
        <w:rPr>
          <w:b/>
          <w:color w:val="FF0000"/>
          <w:sz w:val="20"/>
          <w:szCs w:val="20"/>
          <w:lang w:bidi="ar-SA"/>
        </w:rPr>
      </w:pPr>
    </w:p>
    <w:p w14:paraId="3B2E4043" w14:textId="77777777" w:rsidR="00CA35A1" w:rsidRPr="00B542C5" w:rsidRDefault="00CA35A1" w:rsidP="00CA35A1">
      <w:pPr>
        <w:tabs>
          <w:tab w:val="left" w:pos="851"/>
        </w:tabs>
        <w:rPr>
          <w:color w:val="FF0000"/>
          <w:sz w:val="20"/>
          <w:szCs w:val="20"/>
          <w:lang w:bidi="ar-SA"/>
        </w:rPr>
      </w:pPr>
    </w:p>
    <w:p w14:paraId="786411E5" w14:textId="77777777" w:rsidR="00CA35A1" w:rsidRPr="00B542C5" w:rsidRDefault="00CA35A1" w:rsidP="00CA35A1">
      <w:pPr>
        <w:tabs>
          <w:tab w:val="left" w:pos="851"/>
        </w:tabs>
        <w:rPr>
          <w:sz w:val="20"/>
          <w:szCs w:val="20"/>
          <w:lang w:bidi="ar-SA"/>
        </w:rPr>
      </w:pPr>
      <w:r w:rsidRPr="00B542C5">
        <w:rPr>
          <w:sz w:val="20"/>
          <w:szCs w:val="20"/>
          <w:lang w:bidi="ar-SA"/>
        </w:rPr>
        <w:t xml:space="preserve">The Board of Food Standards Australia New Zealand gives notice of the making of this variation under section 92 of the </w:t>
      </w:r>
      <w:r w:rsidRPr="00B542C5">
        <w:rPr>
          <w:i/>
          <w:sz w:val="20"/>
          <w:szCs w:val="20"/>
          <w:lang w:bidi="ar-SA"/>
        </w:rPr>
        <w:t>Food Standards Australia New Zealand Act 1991</w:t>
      </w:r>
      <w:r w:rsidRPr="00B542C5">
        <w:rPr>
          <w:sz w:val="20"/>
          <w:szCs w:val="20"/>
          <w:lang w:bidi="ar-SA"/>
        </w:rPr>
        <w:t>.  The Standard commences on the date specified in clause 3 of this variation.</w:t>
      </w:r>
    </w:p>
    <w:p w14:paraId="320F69F1" w14:textId="77777777" w:rsidR="00CA35A1" w:rsidRPr="00B542C5" w:rsidRDefault="00CA35A1" w:rsidP="00CA35A1">
      <w:pPr>
        <w:tabs>
          <w:tab w:val="left" w:pos="851"/>
        </w:tabs>
        <w:rPr>
          <w:sz w:val="20"/>
          <w:szCs w:val="20"/>
          <w:lang w:bidi="ar-SA"/>
        </w:rPr>
      </w:pPr>
    </w:p>
    <w:p w14:paraId="145FFDD2" w14:textId="77777777" w:rsidR="00CA35A1" w:rsidRPr="00B542C5" w:rsidRDefault="00CA35A1" w:rsidP="00CA35A1">
      <w:pPr>
        <w:tabs>
          <w:tab w:val="left" w:pos="851"/>
        </w:tabs>
        <w:rPr>
          <w:sz w:val="20"/>
          <w:szCs w:val="20"/>
          <w:lang w:bidi="ar-SA"/>
        </w:rPr>
      </w:pPr>
      <w:r w:rsidRPr="00B542C5">
        <w:rPr>
          <w:sz w:val="20"/>
          <w:szCs w:val="20"/>
          <w:lang w:bidi="ar-SA"/>
        </w:rPr>
        <w:t xml:space="preserve">Dated </w:t>
      </w:r>
      <w:r w:rsidRPr="00FC3B2A">
        <w:rPr>
          <w:sz w:val="20"/>
          <w:szCs w:val="20"/>
          <w:lang w:bidi="ar-SA"/>
        </w:rPr>
        <w:t>[</w:t>
      </w:r>
      <w:r w:rsidRPr="00FC3B2A">
        <w:rPr>
          <w:color w:val="FF0000"/>
          <w:sz w:val="20"/>
          <w:szCs w:val="20"/>
          <w:lang w:bidi="ar-SA"/>
        </w:rPr>
        <w:t>To be completed by the Delegate</w:t>
      </w:r>
      <w:r w:rsidRPr="00FC3B2A">
        <w:rPr>
          <w:sz w:val="20"/>
          <w:szCs w:val="20"/>
          <w:lang w:bidi="ar-SA"/>
        </w:rPr>
        <w:t>]</w:t>
      </w:r>
    </w:p>
    <w:p w14:paraId="41992EC4" w14:textId="77777777" w:rsidR="00CA35A1" w:rsidRPr="00B542C5" w:rsidRDefault="00CA35A1" w:rsidP="00CA35A1">
      <w:pPr>
        <w:tabs>
          <w:tab w:val="left" w:pos="851"/>
        </w:tabs>
        <w:rPr>
          <w:sz w:val="20"/>
          <w:szCs w:val="20"/>
          <w:lang w:bidi="ar-SA"/>
        </w:rPr>
      </w:pPr>
    </w:p>
    <w:p w14:paraId="2CA3E800" w14:textId="77777777" w:rsidR="00CA35A1" w:rsidRPr="00B542C5" w:rsidRDefault="00CA35A1" w:rsidP="00CA35A1">
      <w:pPr>
        <w:tabs>
          <w:tab w:val="left" w:pos="851"/>
        </w:tabs>
        <w:rPr>
          <w:sz w:val="20"/>
          <w:szCs w:val="20"/>
          <w:lang w:bidi="ar-SA"/>
        </w:rPr>
      </w:pPr>
    </w:p>
    <w:p w14:paraId="270816D4" w14:textId="77777777" w:rsidR="00CA35A1" w:rsidRPr="00B542C5" w:rsidRDefault="00CA35A1" w:rsidP="00CA35A1">
      <w:pPr>
        <w:tabs>
          <w:tab w:val="left" w:pos="851"/>
        </w:tabs>
        <w:rPr>
          <w:sz w:val="20"/>
          <w:szCs w:val="20"/>
          <w:lang w:bidi="ar-SA"/>
        </w:rPr>
      </w:pPr>
    </w:p>
    <w:p w14:paraId="7C6079C9" w14:textId="77777777" w:rsidR="00CA35A1" w:rsidRPr="00B542C5" w:rsidRDefault="00CA35A1" w:rsidP="00CA35A1">
      <w:pPr>
        <w:tabs>
          <w:tab w:val="left" w:pos="851"/>
        </w:tabs>
        <w:rPr>
          <w:sz w:val="20"/>
          <w:szCs w:val="20"/>
          <w:lang w:bidi="ar-SA"/>
        </w:rPr>
      </w:pPr>
    </w:p>
    <w:p w14:paraId="1C2D0BC2" w14:textId="77777777" w:rsidR="00CA35A1" w:rsidRPr="00B542C5" w:rsidRDefault="00CA35A1" w:rsidP="00CA35A1">
      <w:pPr>
        <w:tabs>
          <w:tab w:val="left" w:pos="851"/>
        </w:tabs>
        <w:rPr>
          <w:sz w:val="20"/>
          <w:szCs w:val="20"/>
          <w:lang w:bidi="ar-SA"/>
        </w:rPr>
      </w:pPr>
    </w:p>
    <w:p w14:paraId="0728CF25" w14:textId="77777777" w:rsidR="00CA35A1" w:rsidRPr="00B542C5" w:rsidRDefault="00CA35A1" w:rsidP="00CA35A1">
      <w:pPr>
        <w:tabs>
          <w:tab w:val="left" w:pos="851"/>
        </w:tabs>
        <w:rPr>
          <w:sz w:val="20"/>
          <w:szCs w:val="20"/>
          <w:lang w:bidi="ar-SA"/>
        </w:rPr>
      </w:pPr>
      <w:r w:rsidRPr="00FC3B2A">
        <w:rPr>
          <w:sz w:val="20"/>
          <w:szCs w:val="20"/>
          <w:lang w:bidi="ar-SA"/>
        </w:rPr>
        <w:t>[</w:t>
      </w:r>
      <w:r w:rsidRPr="00FC3B2A">
        <w:rPr>
          <w:color w:val="FF0000"/>
          <w:sz w:val="20"/>
          <w:szCs w:val="20"/>
          <w:lang w:bidi="ar-SA"/>
        </w:rPr>
        <w:t>Insert name of Delegate</w:t>
      </w:r>
      <w:r w:rsidRPr="00FC3B2A">
        <w:rPr>
          <w:sz w:val="20"/>
          <w:szCs w:val="20"/>
          <w:lang w:bidi="ar-SA"/>
        </w:rPr>
        <w:t>]</w:t>
      </w:r>
    </w:p>
    <w:p w14:paraId="439F84B9" w14:textId="77777777" w:rsidR="00CA35A1" w:rsidRPr="00B542C5" w:rsidRDefault="00CA35A1" w:rsidP="00CA35A1">
      <w:pPr>
        <w:tabs>
          <w:tab w:val="left" w:pos="851"/>
        </w:tabs>
        <w:rPr>
          <w:sz w:val="20"/>
          <w:szCs w:val="20"/>
          <w:lang w:bidi="ar-SA"/>
        </w:rPr>
      </w:pPr>
      <w:r w:rsidRPr="00B542C5">
        <w:rPr>
          <w:sz w:val="20"/>
          <w:szCs w:val="20"/>
          <w:lang w:bidi="ar-SA"/>
        </w:rPr>
        <w:t>Delegate of the Board of Food Standards Australia New Zealand</w:t>
      </w:r>
    </w:p>
    <w:p w14:paraId="59B39595" w14:textId="77777777" w:rsidR="00CA35A1" w:rsidRPr="00B542C5" w:rsidRDefault="00CA35A1" w:rsidP="00CA35A1">
      <w:pPr>
        <w:tabs>
          <w:tab w:val="left" w:pos="851"/>
        </w:tabs>
        <w:rPr>
          <w:sz w:val="20"/>
          <w:szCs w:val="20"/>
          <w:lang w:bidi="ar-SA"/>
        </w:rPr>
      </w:pPr>
    </w:p>
    <w:p w14:paraId="597E4FF1" w14:textId="77777777" w:rsidR="00CA35A1" w:rsidRPr="00B542C5" w:rsidRDefault="00CA35A1" w:rsidP="00CA35A1">
      <w:pPr>
        <w:tabs>
          <w:tab w:val="left" w:pos="851"/>
        </w:tabs>
        <w:rPr>
          <w:sz w:val="20"/>
          <w:szCs w:val="20"/>
          <w:lang w:bidi="ar-SA"/>
        </w:rPr>
      </w:pPr>
    </w:p>
    <w:p w14:paraId="5DCDB015" w14:textId="77777777" w:rsidR="00CA35A1" w:rsidRPr="00B542C5" w:rsidRDefault="00CA35A1" w:rsidP="00CA35A1">
      <w:pPr>
        <w:tabs>
          <w:tab w:val="left" w:pos="851"/>
        </w:tabs>
        <w:rPr>
          <w:sz w:val="20"/>
          <w:szCs w:val="20"/>
          <w:lang w:bidi="ar-SA"/>
        </w:rPr>
      </w:pPr>
    </w:p>
    <w:p w14:paraId="36E9062C" w14:textId="77777777" w:rsidR="00CA35A1" w:rsidRPr="00B542C5" w:rsidRDefault="00CA35A1" w:rsidP="00CA35A1">
      <w:pPr>
        <w:tabs>
          <w:tab w:val="left" w:pos="851"/>
        </w:tabs>
        <w:rPr>
          <w:sz w:val="20"/>
          <w:szCs w:val="20"/>
          <w:lang w:bidi="ar-SA"/>
        </w:rPr>
      </w:pPr>
    </w:p>
    <w:p w14:paraId="249E9915" w14:textId="77777777" w:rsidR="00CA35A1" w:rsidRPr="00B542C5" w:rsidRDefault="00CA35A1" w:rsidP="00CA35A1">
      <w:pPr>
        <w:tabs>
          <w:tab w:val="left" w:pos="851"/>
        </w:tabs>
        <w:rPr>
          <w:sz w:val="20"/>
          <w:szCs w:val="20"/>
          <w:lang w:bidi="ar-SA"/>
        </w:rPr>
      </w:pPr>
    </w:p>
    <w:p w14:paraId="73637EF6" w14:textId="77777777" w:rsidR="00CA35A1" w:rsidRPr="00B542C5" w:rsidRDefault="00CA35A1" w:rsidP="00CA35A1">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B542C5">
        <w:rPr>
          <w:b/>
          <w:sz w:val="20"/>
          <w:szCs w:val="20"/>
          <w:lang w:bidi="ar-SA"/>
        </w:rPr>
        <w:t xml:space="preserve">Note:  </w:t>
      </w:r>
    </w:p>
    <w:p w14:paraId="4B0A9662" w14:textId="77777777" w:rsidR="00CA35A1" w:rsidRPr="00B542C5" w:rsidRDefault="00CA35A1" w:rsidP="00CA35A1">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7038008B" w14:textId="77777777" w:rsidR="00CA35A1" w:rsidRPr="00B542C5" w:rsidRDefault="00CA35A1" w:rsidP="00CA35A1">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B542C5">
        <w:rPr>
          <w:sz w:val="20"/>
          <w:szCs w:val="20"/>
          <w:lang w:bidi="ar-SA"/>
        </w:rPr>
        <w:t xml:space="preserve">This variation will be published in the Commonwealth of Australia Gazette No. FSC </w:t>
      </w:r>
      <w:r w:rsidRPr="00FC3B2A">
        <w:rPr>
          <w:color w:val="FF0000"/>
          <w:sz w:val="20"/>
          <w:szCs w:val="20"/>
          <w:lang w:bidi="ar-SA"/>
        </w:rPr>
        <w:t>XX on XX Month 2020</w:t>
      </w:r>
      <w:r w:rsidRPr="00B542C5">
        <w:rPr>
          <w:sz w:val="20"/>
          <w:szCs w:val="20"/>
          <w:lang w:bidi="ar-SA"/>
        </w:rPr>
        <w:t xml:space="preserve">. This means that this date is the gazettal date for the purposes of clause 3 of the variation. </w:t>
      </w:r>
    </w:p>
    <w:p w14:paraId="2F79D79F" w14:textId="77777777" w:rsidR="00CA35A1" w:rsidRPr="00B542C5" w:rsidRDefault="00CA35A1" w:rsidP="00CA35A1">
      <w:pPr>
        <w:tabs>
          <w:tab w:val="left" w:pos="851"/>
        </w:tabs>
        <w:rPr>
          <w:color w:val="FF0000"/>
          <w:sz w:val="20"/>
          <w:szCs w:val="20"/>
          <w:lang w:bidi="ar-SA"/>
        </w:rPr>
      </w:pPr>
    </w:p>
    <w:p w14:paraId="7051C3CD" w14:textId="77777777" w:rsidR="00CA35A1" w:rsidRPr="00B542C5" w:rsidRDefault="00CA35A1" w:rsidP="00CA35A1">
      <w:pPr>
        <w:widowControl/>
        <w:rPr>
          <w:color w:val="FF0000"/>
          <w:sz w:val="20"/>
          <w:szCs w:val="20"/>
          <w:lang w:bidi="ar-SA"/>
        </w:rPr>
      </w:pPr>
      <w:r w:rsidRPr="00B542C5">
        <w:rPr>
          <w:color w:val="FF0000"/>
          <w:sz w:val="20"/>
          <w:szCs w:val="20"/>
          <w:lang w:bidi="ar-SA"/>
        </w:rPr>
        <w:br w:type="page"/>
      </w:r>
    </w:p>
    <w:p w14:paraId="0BD195E6" w14:textId="77777777" w:rsidR="00CA35A1" w:rsidRPr="00B542C5" w:rsidRDefault="00CA35A1" w:rsidP="00CA35A1">
      <w:pPr>
        <w:pStyle w:val="FSCDraftingitemheading"/>
      </w:pPr>
      <w:r w:rsidRPr="00B542C5">
        <w:t>1</w:t>
      </w:r>
      <w:r w:rsidRPr="00B542C5">
        <w:tab/>
        <w:t>Name</w:t>
      </w:r>
    </w:p>
    <w:p w14:paraId="027046F0" w14:textId="77777777" w:rsidR="00CA35A1" w:rsidRPr="00B542C5" w:rsidRDefault="00CA35A1" w:rsidP="00CA35A1">
      <w:pPr>
        <w:pStyle w:val="FSCDraftingitem"/>
        <w:rPr>
          <w:color w:val="FF0000"/>
        </w:rPr>
      </w:pPr>
      <w:r w:rsidRPr="00B542C5">
        <w:t xml:space="preserve">This instrument is the </w:t>
      </w:r>
      <w:r w:rsidRPr="00B542C5">
        <w:rPr>
          <w:i/>
        </w:rPr>
        <w:t xml:space="preserve">Food </w:t>
      </w:r>
      <w:r w:rsidRPr="005C0C2D">
        <w:rPr>
          <w:i/>
        </w:rPr>
        <w:t>Standards (Proposal P</w:t>
      </w:r>
      <w:r>
        <w:rPr>
          <w:i/>
        </w:rPr>
        <w:t>1051</w:t>
      </w:r>
      <w:r w:rsidRPr="005C0C2D">
        <w:rPr>
          <w:i/>
        </w:rPr>
        <w:t xml:space="preserve"> – Code </w:t>
      </w:r>
      <w:r w:rsidRPr="00E361A1">
        <w:rPr>
          <w:i/>
        </w:rPr>
        <w:t>Revision (2020))</w:t>
      </w:r>
      <w:r w:rsidRPr="005C0C2D">
        <w:rPr>
          <w:i/>
        </w:rPr>
        <w:t xml:space="preserve"> </w:t>
      </w:r>
      <w:r w:rsidRPr="00B542C5">
        <w:rPr>
          <w:i/>
        </w:rPr>
        <w:t>Variation</w:t>
      </w:r>
      <w:r w:rsidRPr="00B542C5">
        <w:t>.</w:t>
      </w:r>
    </w:p>
    <w:p w14:paraId="285E2960" w14:textId="77777777" w:rsidR="00CA35A1" w:rsidRPr="00B542C5" w:rsidRDefault="00CA35A1" w:rsidP="00CA35A1">
      <w:pPr>
        <w:pStyle w:val="FSCDraftingitemheading"/>
      </w:pPr>
      <w:r w:rsidRPr="00B542C5">
        <w:t>2</w:t>
      </w:r>
      <w:r w:rsidRPr="00B542C5">
        <w:tab/>
        <w:t xml:space="preserve">Variation to standards in the </w:t>
      </w:r>
      <w:r w:rsidRPr="00B542C5">
        <w:rPr>
          <w:i/>
        </w:rPr>
        <w:t>Australia New Zealand Food Standards Code</w:t>
      </w:r>
    </w:p>
    <w:p w14:paraId="3F660698" w14:textId="77777777" w:rsidR="00CA35A1" w:rsidRPr="00B542C5" w:rsidRDefault="00CA35A1" w:rsidP="00CA35A1">
      <w:pPr>
        <w:pStyle w:val="FSCDraftingitem"/>
      </w:pPr>
      <w:r w:rsidRPr="00B542C5">
        <w:t xml:space="preserve">The Schedule varies Standards in the </w:t>
      </w:r>
      <w:r w:rsidRPr="00B542C5">
        <w:rPr>
          <w:i/>
        </w:rPr>
        <w:t>Australia New Zealand Food Standards Code</w:t>
      </w:r>
      <w:r w:rsidRPr="00B542C5">
        <w:t>.</w:t>
      </w:r>
    </w:p>
    <w:p w14:paraId="4817C0F9" w14:textId="77777777" w:rsidR="00CA35A1" w:rsidRPr="00B542C5" w:rsidRDefault="00CA35A1" w:rsidP="00CA35A1">
      <w:pPr>
        <w:pStyle w:val="FSCDraftingitemheading"/>
      </w:pPr>
      <w:r w:rsidRPr="00B542C5">
        <w:t>3</w:t>
      </w:r>
      <w:r w:rsidRPr="00B542C5">
        <w:tab/>
        <w:t>Commencement</w:t>
      </w:r>
    </w:p>
    <w:p w14:paraId="5252DC6F" w14:textId="77777777" w:rsidR="00CA35A1" w:rsidRDefault="00CA35A1" w:rsidP="00CA35A1">
      <w:pPr>
        <w:pStyle w:val="FSCDraftingitem"/>
      </w:pPr>
      <w:r w:rsidRPr="00653D9D">
        <w:t xml:space="preserve">The variation commences on </w:t>
      </w:r>
      <w:r>
        <w:t>the date of gazettal.</w:t>
      </w:r>
    </w:p>
    <w:p w14:paraId="4FDF6F35" w14:textId="77777777" w:rsidR="00CA35A1" w:rsidRPr="00653D9D" w:rsidRDefault="00CA35A1" w:rsidP="00CA35A1">
      <w:pPr>
        <w:pStyle w:val="FSCDraftingitem"/>
      </w:pPr>
    </w:p>
    <w:p w14:paraId="49BA18C6" w14:textId="77777777" w:rsidR="00CA35A1" w:rsidRPr="00653D9D" w:rsidRDefault="00CA35A1" w:rsidP="00CA35A1">
      <w:pPr>
        <w:pStyle w:val="FSCDraftingitemheading"/>
        <w:jc w:val="center"/>
      </w:pPr>
      <w:r w:rsidRPr="00653D9D">
        <w:t>SCHEDULE</w:t>
      </w:r>
    </w:p>
    <w:p w14:paraId="03553994" w14:textId="77777777" w:rsidR="00CA35A1" w:rsidRDefault="00CA35A1" w:rsidP="00CA35A1">
      <w:pPr>
        <w:pStyle w:val="FSCh5Section"/>
      </w:pPr>
      <w:r>
        <w:t xml:space="preserve">Standard 1.1.1 – Structure of the Code and general provisions </w:t>
      </w:r>
    </w:p>
    <w:p w14:paraId="778E877A" w14:textId="77777777" w:rsidR="00CA35A1" w:rsidRPr="00DA4FB4" w:rsidRDefault="00CA35A1" w:rsidP="00CA35A1">
      <w:pPr>
        <w:pStyle w:val="FSCDraftingitemheading"/>
      </w:pPr>
      <w:r w:rsidRPr="00DA4FB4">
        <w:t>[1]</w:t>
      </w:r>
      <w:r w:rsidRPr="00DA4FB4">
        <w:tab/>
        <w:t>Subsection 1.1.1—5(1)(b)</w:t>
      </w:r>
    </w:p>
    <w:p w14:paraId="31F053AD" w14:textId="77777777" w:rsidR="00CA35A1" w:rsidRDefault="00CA35A1" w:rsidP="00CA35A1">
      <w:pPr>
        <w:pStyle w:val="FSCDraftingitem"/>
      </w:pPr>
      <w:r w:rsidRPr="00DA4FB4">
        <w:tab/>
        <w:t>Omit ‘2014’, substitute ‘2019’.</w:t>
      </w:r>
    </w:p>
    <w:p w14:paraId="6BC6E418" w14:textId="77777777" w:rsidR="00CA35A1" w:rsidRPr="00C83364" w:rsidRDefault="00CA35A1" w:rsidP="00CA35A1">
      <w:pPr>
        <w:pStyle w:val="FSCh5Section"/>
      </w:pPr>
      <w:r w:rsidRPr="00C83364">
        <w:t>Standard 1.1.2 – Definitions used throughout the Code</w:t>
      </w:r>
    </w:p>
    <w:p w14:paraId="48295B2A" w14:textId="77777777" w:rsidR="00CA35A1" w:rsidRPr="00C83364" w:rsidRDefault="00CA35A1" w:rsidP="00CA35A1">
      <w:pPr>
        <w:pStyle w:val="FSCDraftingitemheading"/>
      </w:pPr>
      <w:r w:rsidRPr="00C83364">
        <w:t>[2]</w:t>
      </w:r>
      <w:r w:rsidRPr="00C83364">
        <w:tab/>
        <w:t>Subsection 1.1.2—</w:t>
      </w:r>
      <w:r>
        <w:t>2</w:t>
      </w:r>
      <w:r w:rsidRPr="00C83364">
        <w:t>(</w:t>
      </w:r>
      <w:r>
        <w:t>3</w:t>
      </w:r>
      <w:r w:rsidRPr="00C83364">
        <w:t>)</w:t>
      </w:r>
      <w:r>
        <w:t xml:space="preserve"> (definition of </w:t>
      </w:r>
      <w:r w:rsidRPr="006B5560">
        <w:rPr>
          <w:i/>
        </w:rPr>
        <w:t>permitted flavouring substance</w:t>
      </w:r>
      <w:r>
        <w:rPr>
          <w:i/>
        </w:rPr>
        <w:t>)</w:t>
      </w:r>
      <w:r>
        <w:t xml:space="preserve"> </w:t>
      </w:r>
    </w:p>
    <w:p w14:paraId="759B2A34" w14:textId="77777777" w:rsidR="00CA35A1" w:rsidRDefault="00CA35A1" w:rsidP="00CA35A1">
      <w:pPr>
        <w:pStyle w:val="FSCDraftingitemheading"/>
        <w:rPr>
          <w:b w:val="0"/>
        </w:rPr>
      </w:pPr>
      <w:r w:rsidRPr="00C83364">
        <w:tab/>
      </w:r>
      <w:r>
        <w:rPr>
          <w:b w:val="0"/>
        </w:rPr>
        <w:t>Omit</w:t>
      </w:r>
    </w:p>
    <w:p w14:paraId="5CAF05D3" w14:textId="77777777" w:rsidR="00CA35A1" w:rsidRPr="00B228C4" w:rsidRDefault="00CA35A1" w:rsidP="00CA35A1">
      <w:pPr>
        <w:pStyle w:val="FSCtSubpara"/>
      </w:pPr>
      <w:r w:rsidRPr="00BD6A2F">
        <w:tab/>
        <w:t>(i)</w:t>
      </w:r>
      <w:r w:rsidRPr="00BD6A2F">
        <w:tab/>
        <w:t>Generally Recognised as Safe (GRAS) lists of flavouring substances published by the Flavour and Extract Manufacturers’ Association of the United States from 1960 to</w:t>
      </w:r>
      <w:r w:rsidRPr="00B228C4">
        <w:t xml:space="preserve"> 201</w:t>
      </w:r>
      <w:r>
        <w:t>8</w:t>
      </w:r>
      <w:r w:rsidRPr="00B228C4">
        <w:t xml:space="preserve"> (edition 2</w:t>
      </w:r>
      <w:r>
        <w:t>8</w:t>
      </w:r>
      <w:r w:rsidRPr="00B228C4">
        <w:t>);</w:t>
      </w:r>
    </w:p>
    <w:p w14:paraId="417F5016" w14:textId="77777777" w:rsidR="00CA35A1" w:rsidRDefault="00CA35A1" w:rsidP="00CA35A1">
      <w:pPr>
        <w:pStyle w:val="FSCDraftingitemheading"/>
        <w:ind w:firstLine="0"/>
        <w:rPr>
          <w:b w:val="0"/>
        </w:rPr>
      </w:pPr>
      <w:r>
        <w:rPr>
          <w:b w:val="0"/>
        </w:rPr>
        <w:t>substitute</w:t>
      </w:r>
    </w:p>
    <w:p w14:paraId="4C302D10" w14:textId="77777777" w:rsidR="00CA35A1" w:rsidRPr="00B228C4" w:rsidRDefault="00CA35A1" w:rsidP="00CA35A1">
      <w:pPr>
        <w:pStyle w:val="FSCtSubpara"/>
      </w:pPr>
      <w:r w:rsidRPr="00BD6A2F">
        <w:tab/>
        <w:t>(i)</w:t>
      </w:r>
      <w:r w:rsidRPr="00BD6A2F">
        <w:tab/>
        <w:t>Generally Recognised as Safe (GRAS) lists of flavouring substances published by the Flavour and Extract Manufacturers’ Association of the United States from 1960 to</w:t>
      </w:r>
      <w:r w:rsidRPr="00B228C4">
        <w:t xml:space="preserve"> 201</w:t>
      </w:r>
      <w:r>
        <w:t>9</w:t>
      </w:r>
      <w:r w:rsidRPr="00B228C4">
        <w:t xml:space="preserve"> (edition 2</w:t>
      </w:r>
      <w:r>
        <w:t>9</w:t>
      </w:r>
      <w:r w:rsidRPr="00B228C4">
        <w:t>);</w:t>
      </w:r>
    </w:p>
    <w:p w14:paraId="6F3DAD2E" w14:textId="77777777" w:rsidR="00CA35A1" w:rsidRPr="00C83364" w:rsidRDefault="00CA35A1" w:rsidP="00CA35A1">
      <w:pPr>
        <w:pStyle w:val="FSCDraftingitemheading"/>
      </w:pPr>
      <w:r>
        <w:t>[3</w:t>
      </w:r>
      <w:r w:rsidRPr="00C83364">
        <w:t>]</w:t>
      </w:r>
      <w:r w:rsidRPr="00C83364">
        <w:tab/>
        <w:t>Subsection 1.1.2—3(2)</w:t>
      </w:r>
    </w:p>
    <w:p w14:paraId="2C29ACE8" w14:textId="77777777" w:rsidR="00CA35A1" w:rsidRPr="00C83364" w:rsidRDefault="00CA35A1" w:rsidP="00CA35A1">
      <w:pPr>
        <w:pStyle w:val="FSCDraftingitemheading"/>
        <w:rPr>
          <w:b w:val="0"/>
        </w:rPr>
      </w:pPr>
      <w:r w:rsidRPr="00C83364">
        <w:tab/>
      </w:r>
      <w:r w:rsidRPr="00C83364">
        <w:rPr>
          <w:b w:val="0"/>
        </w:rPr>
        <w:t>Insert in alphabetical order</w:t>
      </w:r>
    </w:p>
    <w:p w14:paraId="55DB0909" w14:textId="77777777" w:rsidR="00CA35A1" w:rsidRDefault="00CA35A1" w:rsidP="00CA35A1">
      <w:pPr>
        <w:pStyle w:val="FSCnMain"/>
      </w:pPr>
      <w:r w:rsidRPr="001D1563">
        <w:rPr>
          <w:b/>
          <w:i/>
        </w:rPr>
        <w:tab/>
        <w:t>wheat flour</w:t>
      </w:r>
      <w:r w:rsidRPr="001D1563">
        <w:t xml:space="preserve"> includes wholemeal wheat flour.</w:t>
      </w:r>
    </w:p>
    <w:p w14:paraId="4EF6866B" w14:textId="77777777" w:rsidR="00CA35A1" w:rsidRDefault="00CA35A1" w:rsidP="00CA35A1">
      <w:pPr>
        <w:pStyle w:val="FSCh5Section"/>
      </w:pPr>
      <w:r>
        <w:t xml:space="preserve">Standard 1.2.1 – </w:t>
      </w:r>
      <w:r w:rsidRPr="00CF1913">
        <w:t>Requirements to have labels or otherwise provide information</w:t>
      </w:r>
    </w:p>
    <w:p w14:paraId="628FA324" w14:textId="77777777" w:rsidR="00CA35A1" w:rsidRDefault="00CA35A1" w:rsidP="00CA35A1">
      <w:pPr>
        <w:pStyle w:val="FSCDraftingitemheading"/>
      </w:pPr>
      <w:r>
        <w:t>[4]</w:t>
      </w:r>
      <w:r>
        <w:tab/>
        <w:t>Subsection 1.2.1—2(3)</w:t>
      </w:r>
    </w:p>
    <w:p w14:paraId="3B7287FA" w14:textId="77777777" w:rsidR="00CA35A1" w:rsidRDefault="00CA35A1" w:rsidP="00CA35A1">
      <w:pPr>
        <w:pStyle w:val="FSCDraftingitem"/>
      </w:pPr>
      <w:r>
        <w:tab/>
        <w:t>Omit ‘caterers’, substitute ‘*caterers’.</w:t>
      </w:r>
    </w:p>
    <w:p w14:paraId="33D74AE0" w14:textId="77777777" w:rsidR="00CA35A1" w:rsidRDefault="00CA35A1" w:rsidP="00CA35A1">
      <w:pPr>
        <w:pStyle w:val="FSCDraftingitemheading"/>
      </w:pPr>
      <w:r>
        <w:t>[5]</w:t>
      </w:r>
      <w:r>
        <w:tab/>
        <w:t>Subsection 1.2.1—6(1)(c)</w:t>
      </w:r>
    </w:p>
    <w:p w14:paraId="65605109" w14:textId="77777777" w:rsidR="00CA35A1" w:rsidRPr="00C83364" w:rsidRDefault="00CA35A1" w:rsidP="00CA35A1">
      <w:pPr>
        <w:pStyle w:val="FSCDraftingitem"/>
      </w:pPr>
      <w:r>
        <w:tab/>
        <w:t>Omit ‘fruit’, substitute ‘*fruit’.</w:t>
      </w:r>
    </w:p>
    <w:p w14:paraId="3B11A20F" w14:textId="77777777" w:rsidR="00CA35A1" w:rsidRDefault="00CA35A1" w:rsidP="00CA35A1">
      <w:pPr>
        <w:pStyle w:val="FSCDraftingitemheading"/>
      </w:pPr>
      <w:r>
        <w:t>[6]</w:t>
      </w:r>
      <w:r>
        <w:tab/>
        <w:t>Subsection 1.2.1—8(1)(b)</w:t>
      </w:r>
    </w:p>
    <w:p w14:paraId="2E82E07C" w14:textId="77777777" w:rsidR="00CA35A1" w:rsidRPr="00C83364" w:rsidRDefault="00CA35A1" w:rsidP="00CA35A1">
      <w:pPr>
        <w:pStyle w:val="FSCDraftingitem"/>
      </w:pPr>
      <w:r>
        <w:tab/>
        <w:t>Omit ‘lot’, substitute ‘*lot’.</w:t>
      </w:r>
    </w:p>
    <w:p w14:paraId="6DEAB003" w14:textId="77777777" w:rsidR="00CA35A1" w:rsidRDefault="00CA35A1" w:rsidP="00CA35A1">
      <w:pPr>
        <w:pStyle w:val="FSCDraftingitemheading"/>
      </w:pPr>
      <w:r>
        <w:t>[7]</w:t>
      </w:r>
      <w:r>
        <w:tab/>
        <w:t>Subsection 1.2.1—8(1)(d)</w:t>
      </w:r>
    </w:p>
    <w:p w14:paraId="5F6F616B" w14:textId="77777777" w:rsidR="00CA35A1" w:rsidRDefault="00CA35A1" w:rsidP="00CA35A1">
      <w:pPr>
        <w:pStyle w:val="FSCDraftingitem"/>
      </w:pPr>
      <w:r>
        <w:tab/>
        <w:t>Omit ‘warning’, substitute ‘*warning’.</w:t>
      </w:r>
    </w:p>
    <w:p w14:paraId="4EF9294D" w14:textId="77777777" w:rsidR="00CA35A1" w:rsidRDefault="00CA35A1" w:rsidP="00CA35A1">
      <w:pPr>
        <w:pStyle w:val="FSCDraftingitemheading"/>
      </w:pPr>
      <w:r>
        <w:t>[8]</w:t>
      </w:r>
      <w:r>
        <w:tab/>
        <w:t>Subsection 1.2.1—8(1)(k)</w:t>
      </w:r>
    </w:p>
    <w:p w14:paraId="47B24A3C" w14:textId="77777777" w:rsidR="00CA35A1" w:rsidRPr="00C83364" w:rsidRDefault="00CA35A1" w:rsidP="00CA35A1">
      <w:pPr>
        <w:pStyle w:val="FSCDraftingitem"/>
      </w:pPr>
      <w:r>
        <w:tab/>
        <w:t>Omit ‘foods’, substitute ‘*foods’.</w:t>
      </w:r>
    </w:p>
    <w:p w14:paraId="1DD6C2C8" w14:textId="77777777" w:rsidR="00CA35A1" w:rsidRDefault="00CA35A1" w:rsidP="00CA35A1">
      <w:pPr>
        <w:pStyle w:val="FSCDraftingitemheading"/>
      </w:pPr>
      <w:r>
        <w:t>[9]</w:t>
      </w:r>
      <w:r>
        <w:tab/>
        <w:t>Subsection 1.2.1—8(1)(v)(i)</w:t>
      </w:r>
    </w:p>
    <w:p w14:paraId="52FB241C" w14:textId="77777777" w:rsidR="00CA35A1" w:rsidRDefault="00CA35A1" w:rsidP="00CA35A1">
      <w:pPr>
        <w:pStyle w:val="FSCDraftingitem"/>
      </w:pPr>
      <w:r>
        <w:tab/>
        <w:t>Omit ‘average’, substitute ‘*average’.</w:t>
      </w:r>
    </w:p>
    <w:p w14:paraId="07A51B85" w14:textId="77777777" w:rsidR="00CA35A1" w:rsidRDefault="00CA35A1" w:rsidP="00CA35A1">
      <w:pPr>
        <w:pStyle w:val="FSCDraftingitemheading"/>
      </w:pPr>
      <w:r>
        <w:t>[10]</w:t>
      </w:r>
      <w:r>
        <w:tab/>
        <w:t>Subsection 1.2.1—8(3)</w:t>
      </w:r>
    </w:p>
    <w:p w14:paraId="641D6C85" w14:textId="77777777" w:rsidR="00CA35A1" w:rsidRPr="00C83364" w:rsidRDefault="00CA35A1" w:rsidP="00CA35A1">
      <w:pPr>
        <w:pStyle w:val="FSCDraftingitem"/>
      </w:pPr>
      <w:r>
        <w:tab/>
        <w:t>Omit ‘warning’, substitute ‘*warning’.</w:t>
      </w:r>
    </w:p>
    <w:p w14:paraId="57D914CA" w14:textId="77777777" w:rsidR="00CA35A1" w:rsidRDefault="00CA35A1" w:rsidP="00CA35A1">
      <w:pPr>
        <w:pStyle w:val="FSCDraftingitemheading"/>
      </w:pPr>
      <w:r>
        <w:t>[11]</w:t>
      </w:r>
      <w:r>
        <w:tab/>
        <w:t>Section 1.2.1—10</w:t>
      </w:r>
    </w:p>
    <w:p w14:paraId="3DFF677E" w14:textId="77777777" w:rsidR="00CA35A1" w:rsidRPr="00C83364" w:rsidRDefault="00CA35A1" w:rsidP="00CA35A1">
      <w:pPr>
        <w:pStyle w:val="FSCDraftingitem"/>
      </w:pPr>
      <w:r>
        <w:tab/>
        <w:t>Omit ‘caterer’, substitute ‘*caterer’.</w:t>
      </w:r>
    </w:p>
    <w:p w14:paraId="0A322C03" w14:textId="77777777" w:rsidR="00CA35A1" w:rsidRDefault="00CA35A1" w:rsidP="00CA35A1">
      <w:pPr>
        <w:pStyle w:val="FSCDraftingitemheading"/>
      </w:pPr>
      <w:r>
        <w:t>[12]</w:t>
      </w:r>
      <w:r>
        <w:tab/>
        <w:t>Subsection 1.2.1—12(3)(b)</w:t>
      </w:r>
    </w:p>
    <w:p w14:paraId="41CF1D65" w14:textId="77777777" w:rsidR="00CA35A1" w:rsidRPr="00C83364" w:rsidRDefault="00CA35A1" w:rsidP="00CA35A1">
      <w:pPr>
        <w:pStyle w:val="FSCDraftingitem"/>
      </w:pPr>
      <w:r>
        <w:tab/>
        <w:t>Omit ‘fruit’, substitute ‘*fruit’.</w:t>
      </w:r>
    </w:p>
    <w:p w14:paraId="41A78F45" w14:textId="77777777" w:rsidR="00CA35A1" w:rsidRDefault="00CA35A1" w:rsidP="00CA35A1">
      <w:pPr>
        <w:pStyle w:val="FSCDraftingitemheading"/>
      </w:pPr>
      <w:r>
        <w:t>[13]</w:t>
      </w:r>
      <w:r>
        <w:tab/>
        <w:t>Subsection 1.2.1—15(b)</w:t>
      </w:r>
    </w:p>
    <w:p w14:paraId="54303344" w14:textId="77777777" w:rsidR="00CA35A1" w:rsidRDefault="00CA35A1" w:rsidP="00CA35A1">
      <w:pPr>
        <w:pStyle w:val="FSCDraftingitem"/>
      </w:pPr>
      <w:r>
        <w:tab/>
        <w:t>Omit ‘lot’, substitute ‘*lot’.</w:t>
      </w:r>
    </w:p>
    <w:p w14:paraId="582B9271" w14:textId="77777777" w:rsidR="00CA35A1" w:rsidRDefault="00CA35A1" w:rsidP="00CA35A1">
      <w:pPr>
        <w:pStyle w:val="FSCDraftingitemheading"/>
      </w:pPr>
      <w:r>
        <w:t>[14]</w:t>
      </w:r>
      <w:r>
        <w:tab/>
        <w:t>Subsection 1.2.1—15(c)</w:t>
      </w:r>
    </w:p>
    <w:p w14:paraId="1A9DD19E" w14:textId="77777777" w:rsidR="00CA35A1" w:rsidRPr="00C83364" w:rsidRDefault="00CA35A1" w:rsidP="00CA35A1">
      <w:pPr>
        <w:pStyle w:val="FSCDraftingitem"/>
      </w:pPr>
      <w:r>
        <w:tab/>
        <w:t>Omit ‘warning’, substitute ‘*warning’.</w:t>
      </w:r>
    </w:p>
    <w:p w14:paraId="337F68B3" w14:textId="77777777" w:rsidR="00CA35A1" w:rsidRDefault="00CA35A1" w:rsidP="00CA35A1">
      <w:pPr>
        <w:pStyle w:val="FSCDraftingitemheading"/>
      </w:pPr>
      <w:r>
        <w:t>[15]</w:t>
      </w:r>
      <w:r>
        <w:tab/>
        <w:t>Subsection 1.2.1—20(2)(b)</w:t>
      </w:r>
    </w:p>
    <w:p w14:paraId="39E06DC0" w14:textId="77777777" w:rsidR="00CA35A1" w:rsidRPr="00C83364" w:rsidRDefault="00CA35A1" w:rsidP="00CA35A1">
      <w:pPr>
        <w:pStyle w:val="FSCDraftingitem"/>
      </w:pPr>
      <w:r>
        <w:tab/>
        <w:t>Omit ‘lot’, substitute ‘*lot’.</w:t>
      </w:r>
    </w:p>
    <w:p w14:paraId="71DF269B" w14:textId="77777777" w:rsidR="00CA35A1" w:rsidRDefault="00CA35A1" w:rsidP="00CA35A1">
      <w:pPr>
        <w:pStyle w:val="FSCDraftingitemheading"/>
      </w:pPr>
      <w:r w:rsidRPr="00912B6C">
        <w:t>[16]</w:t>
      </w:r>
      <w:r>
        <w:tab/>
        <w:t>Subsection 1.2.1—20(3)(c)</w:t>
      </w:r>
    </w:p>
    <w:p w14:paraId="18D8E991" w14:textId="77777777" w:rsidR="00CA35A1" w:rsidRPr="00C83364" w:rsidRDefault="00CA35A1" w:rsidP="00CA35A1">
      <w:pPr>
        <w:pStyle w:val="FSCDraftingitem"/>
      </w:pPr>
      <w:r>
        <w:tab/>
        <w:t>Omit ‘transportation’, substitute ‘*transportation’.</w:t>
      </w:r>
    </w:p>
    <w:p w14:paraId="548530D2" w14:textId="77777777" w:rsidR="00CA35A1" w:rsidRDefault="00CA35A1" w:rsidP="00CA35A1">
      <w:pPr>
        <w:pStyle w:val="FSCh5Section"/>
      </w:pPr>
      <w:r>
        <w:t xml:space="preserve">Standard 1.2.5 – </w:t>
      </w:r>
      <w:r w:rsidRPr="005E2E8F">
        <w:t>Information requirements – date marking of food for sale</w:t>
      </w:r>
    </w:p>
    <w:p w14:paraId="14AEDDA1" w14:textId="77777777" w:rsidR="00CA35A1" w:rsidRDefault="00CA35A1" w:rsidP="00CA35A1">
      <w:pPr>
        <w:pStyle w:val="FSCDraftingitemheading"/>
      </w:pPr>
      <w:r>
        <w:t>[17]</w:t>
      </w:r>
      <w:r>
        <w:tab/>
        <w:t>Subsection 1.2.5—3(3)</w:t>
      </w:r>
    </w:p>
    <w:p w14:paraId="13792E33" w14:textId="77777777" w:rsidR="00CA35A1" w:rsidRPr="00C83364" w:rsidRDefault="00CA35A1" w:rsidP="00CA35A1">
      <w:pPr>
        <w:pStyle w:val="FSCDraftingitem"/>
      </w:pPr>
      <w:r>
        <w:tab/>
        <w:t>Omit ‘small package’, substitute ‘*small package’.</w:t>
      </w:r>
    </w:p>
    <w:p w14:paraId="2AEE23A9" w14:textId="77777777" w:rsidR="00CA35A1" w:rsidRDefault="00CA35A1" w:rsidP="00CA35A1">
      <w:pPr>
        <w:pStyle w:val="FSCh5Section"/>
      </w:pPr>
      <w:r>
        <w:t xml:space="preserve">Standard 1.2.8 – </w:t>
      </w:r>
      <w:r w:rsidRPr="005E2E8F">
        <w:t>Nutrition information requirements</w:t>
      </w:r>
    </w:p>
    <w:p w14:paraId="0CDAC8AA" w14:textId="77777777" w:rsidR="00CA35A1" w:rsidRDefault="00CA35A1" w:rsidP="00CA35A1">
      <w:pPr>
        <w:pStyle w:val="FSCDraftingitemheading"/>
      </w:pPr>
      <w:r>
        <w:t>[18]</w:t>
      </w:r>
      <w:r>
        <w:tab/>
        <w:t>Section 1.2.8—4</w:t>
      </w:r>
    </w:p>
    <w:p w14:paraId="4050D310" w14:textId="77777777" w:rsidR="00CA35A1" w:rsidRPr="0021756B" w:rsidRDefault="00CA35A1" w:rsidP="00CA35A1">
      <w:pPr>
        <w:pStyle w:val="FSCDraftingitem"/>
      </w:pPr>
      <w:r>
        <w:tab/>
        <w:t>Insert in alphabetical order</w:t>
      </w:r>
    </w:p>
    <w:p w14:paraId="77BDD437" w14:textId="77777777" w:rsidR="00CA35A1" w:rsidRDefault="00CA35A1" w:rsidP="00CA35A1">
      <w:pPr>
        <w:pStyle w:val="FSCDraftingitem"/>
        <w:ind w:left="1701"/>
        <w:rPr>
          <w:sz w:val="22"/>
          <w:szCs w:val="24"/>
          <w:lang w:bidi="en-US"/>
        </w:rPr>
      </w:pPr>
      <w:r w:rsidRPr="00BD6A2F">
        <w:tab/>
      </w:r>
      <w:r w:rsidRPr="00BD6A2F">
        <w:rPr>
          <w:b/>
          <w:i/>
        </w:rPr>
        <w:t>average quantity</w:t>
      </w:r>
      <w:r w:rsidRPr="00BD6A2F">
        <w:t>, of a substance in a food, means the average, for such foods from that producer or manufacturer, of:</w:t>
      </w:r>
    </w:p>
    <w:p w14:paraId="48834627" w14:textId="77777777" w:rsidR="00CA35A1" w:rsidRPr="00BD6A2F" w:rsidRDefault="00CA35A1" w:rsidP="00CA35A1">
      <w:pPr>
        <w:pStyle w:val="FSCtPara"/>
      </w:pPr>
      <w:r w:rsidRPr="00BD6A2F">
        <w:tab/>
        <w:t>(a)</w:t>
      </w:r>
      <w:r w:rsidRPr="00BD6A2F">
        <w:tab/>
        <w:t>where a serving or reference amount is specified—the amount of the substance that such a serving or reference amount contains; or</w:t>
      </w:r>
    </w:p>
    <w:p w14:paraId="6F272FE4" w14:textId="77777777" w:rsidR="00CA35A1" w:rsidRPr="00BD6A2F" w:rsidRDefault="00CA35A1" w:rsidP="00CA35A1">
      <w:pPr>
        <w:pStyle w:val="FSCtPara"/>
      </w:pPr>
      <w:r w:rsidRPr="00BD6A2F">
        <w:tab/>
        <w:t>(b)</w:t>
      </w:r>
      <w:r w:rsidRPr="00BD6A2F">
        <w:tab/>
        <w:t>otherwise—the proportion of that substance in the food, expressed as a percentage.</w:t>
      </w:r>
    </w:p>
    <w:p w14:paraId="4D6522FB" w14:textId="77777777" w:rsidR="00CA35A1" w:rsidRPr="00C83364" w:rsidRDefault="00CA35A1" w:rsidP="00CA35A1">
      <w:pPr>
        <w:pStyle w:val="FSCnMain"/>
      </w:pPr>
      <w:r w:rsidRPr="00BD6A2F">
        <w:tab/>
      </w:r>
      <w:r w:rsidRPr="00BD6A2F">
        <w:rPr>
          <w:b/>
          <w:i/>
        </w:rPr>
        <w:t>Note</w:t>
      </w:r>
      <w:r w:rsidRPr="00BD6A2F">
        <w:t xml:space="preserve"> </w:t>
      </w:r>
      <w:r w:rsidRPr="00BD6A2F">
        <w:tab/>
        <w:t>See also section 1.1.1—6.</w:t>
      </w:r>
    </w:p>
    <w:p w14:paraId="3BFBD96A" w14:textId="77777777" w:rsidR="00CA35A1" w:rsidRPr="0021756B" w:rsidRDefault="00CA35A1" w:rsidP="00CA35A1">
      <w:pPr>
        <w:pStyle w:val="FSCDraftingitemheading"/>
      </w:pPr>
      <w:r>
        <w:t>[19</w:t>
      </w:r>
      <w:r w:rsidRPr="0021756B">
        <w:t>]</w:t>
      </w:r>
      <w:r w:rsidRPr="0021756B">
        <w:tab/>
        <w:t>Subsection 1.2.8—6(1)</w:t>
      </w:r>
    </w:p>
    <w:p w14:paraId="47D0965E" w14:textId="77777777" w:rsidR="00CA35A1" w:rsidRDefault="00CA35A1" w:rsidP="00CA35A1">
      <w:pPr>
        <w:pStyle w:val="FSCDraftingitemheading"/>
        <w:rPr>
          <w:b w:val="0"/>
        </w:rPr>
      </w:pPr>
      <w:r w:rsidRPr="0021756B">
        <w:tab/>
      </w:r>
      <w:r>
        <w:rPr>
          <w:b w:val="0"/>
        </w:rPr>
        <w:t>Repeal</w:t>
      </w:r>
      <w:r w:rsidRPr="0021756B">
        <w:rPr>
          <w:b w:val="0"/>
        </w:rPr>
        <w:t xml:space="preserve"> the subsection, substitute</w:t>
      </w:r>
    </w:p>
    <w:p w14:paraId="28256C57" w14:textId="77777777" w:rsidR="00CA35A1" w:rsidRPr="001D1563" w:rsidRDefault="00CA35A1" w:rsidP="00CA35A1">
      <w:pPr>
        <w:pStyle w:val="FSCtMain"/>
      </w:pPr>
      <w:r w:rsidRPr="001D1563">
        <w:tab/>
        <w:t>(1)</w:t>
      </w:r>
      <w:r w:rsidRPr="001D1563">
        <w:tab/>
        <w:t>A nutrition information panel must contain the following information:</w:t>
      </w:r>
    </w:p>
    <w:p w14:paraId="3EBA176D" w14:textId="77777777" w:rsidR="00CA35A1" w:rsidRPr="001D1563" w:rsidRDefault="00CA35A1" w:rsidP="00CA35A1">
      <w:pPr>
        <w:pStyle w:val="FSCtPara"/>
      </w:pPr>
      <w:r w:rsidRPr="001D1563">
        <w:tab/>
        <w:t>(a)</w:t>
      </w:r>
      <w:r w:rsidRPr="001D1563">
        <w:tab/>
        <w:t>the number of servings in the package, expressed as either:</w:t>
      </w:r>
    </w:p>
    <w:p w14:paraId="042197EE" w14:textId="77777777" w:rsidR="00CA35A1" w:rsidRPr="001D1563" w:rsidRDefault="00CA35A1" w:rsidP="00CA35A1">
      <w:pPr>
        <w:pStyle w:val="FSCtSubpara"/>
      </w:pPr>
      <w:r w:rsidRPr="001D1563">
        <w:tab/>
        <w:t>(i)</w:t>
      </w:r>
      <w:r w:rsidRPr="001D1563">
        <w:tab/>
        <w:t>the number of servings of the food; or</w:t>
      </w:r>
    </w:p>
    <w:p w14:paraId="17CE2515" w14:textId="77777777" w:rsidR="00CA35A1" w:rsidRPr="001D1563" w:rsidRDefault="00CA35A1" w:rsidP="00CA35A1">
      <w:pPr>
        <w:pStyle w:val="FSCtSubpara"/>
      </w:pPr>
      <w:r w:rsidRPr="001D1563">
        <w:tab/>
        <w:t>(ii)</w:t>
      </w:r>
      <w:r w:rsidRPr="001D1563">
        <w:tab/>
        <w:t>if the weight or the volume of the food as packaged is variable—the number of servings of the food per kilogram, or other unit as appropriate;</w:t>
      </w:r>
    </w:p>
    <w:p w14:paraId="5A716321" w14:textId="77777777" w:rsidR="00CA35A1" w:rsidRPr="001D1563" w:rsidRDefault="00CA35A1" w:rsidP="00CA35A1">
      <w:pPr>
        <w:pStyle w:val="FSCtPara"/>
      </w:pPr>
      <w:r>
        <w:tab/>
        <w:t>(b)</w:t>
      </w:r>
      <w:r>
        <w:tab/>
        <w:t xml:space="preserve">the </w:t>
      </w:r>
      <w:r w:rsidRPr="001D1563">
        <w:t>average quantity of the food in a serving expressed in:</w:t>
      </w:r>
    </w:p>
    <w:p w14:paraId="4AF4D449" w14:textId="77777777" w:rsidR="00CA35A1" w:rsidRPr="001D1563" w:rsidRDefault="00CA35A1" w:rsidP="00CA35A1">
      <w:pPr>
        <w:pStyle w:val="FSCtSubpara"/>
      </w:pPr>
      <w:r w:rsidRPr="001D1563">
        <w:tab/>
        <w:t>(i)</w:t>
      </w:r>
      <w:r w:rsidRPr="001D1563">
        <w:tab/>
        <w:t>for a solid or semi-solid food—grams; or</w:t>
      </w:r>
    </w:p>
    <w:p w14:paraId="2D80D28E" w14:textId="77777777" w:rsidR="00CA35A1" w:rsidRPr="001D1563" w:rsidRDefault="00CA35A1" w:rsidP="00CA35A1">
      <w:pPr>
        <w:pStyle w:val="FSCtSubpara"/>
      </w:pPr>
      <w:r w:rsidRPr="001D1563">
        <w:tab/>
        <w:t>(ii)</w:t>
      </w:r>
      <w:r w:rsidRPr="001D1563">
        <w:tab/>
        <w:t>for a beverage or other liquid food—millilitres;</w:t>
      </w:r>
    </w:p>
    <w:p w14:paraId="421A69DA" w14:textId="77777777" w:rsidR="00CA35A1" w:rsidRPr="001D1563" w:rsidRDefault="00CA35A1" w:rsidP="00CA35A1">
      <w:pPr>
        <w:pStyle w:val="FSCtPara"/>
      </w:pPr>
      <w:r w:rsidRPr="001D1563">
        <w:tab/>
        <w:t>(c)</w:t>
      </w:r>
      <w:r w:rsidRPr="001D1563">
        <w:tab/>
        <w:t>the *unit quantity of the food;</w:t>
      </w:r>
    </w:p>
    <w:p w14:paraId="0A5BA8FD" w14:textId="77777777" w:rsidR="00CA35A1" w:rsidRPr="001D1563" w:rsidRDefault="00CA35A1" w:rsidP="00CA35A1">
      <w:pPr>
        <w:pStyle w:val="FSCtPara"/>
      </w:pPr>
      <w:r w:rsidRPr="001D1563">
        <w:tab/>
        <w:t>(d)</w:t>
      </w:r>
      <w:r w:rsidRPr="001D1563">
        <w:tab/>
        <w:t>for a serving of the food and a unit quantity of the food:</w:t>
      </w:r>
    </w:p>
    <w:p w14:paraId="796EAEC0" w14:textId="77777777" w:rsidR="00CA35A1" w:rsidRPr="001D1563" w:rsidRDefault="00CA35A1" w:rsidP="00CA35A1">
      <w:pPr>
        <w:pStyle w:val="FSCtSubpara"/>
      </w:pPr>
      <w:r w:rsidRPr="001D1563">
        <w:tab/>
        <w:t>(i)</w:t>
      </w:r>
      <w:r w:rsidRPr="001D1563">
        <w:tab/>
        <w:t>the *average energy content expressed in kilojoules or both in kilojoules a</w:t>
      </w:r>
      <w:r w:rsidRPr="002F0453">
        <w:t>nd in kilocalories;</w:t>
      </w:r>
      <w:r w:rsidRPr="001D1563">
        <w:t xml:space="preserve"> and</w:t>
      </w:r>
    </w:p>
    <w:p w14:paraId="2632E879" w14:textId="77777777" w:rsidR="00CA35A1" w:rsidRPr="001D1563" w:rsidRDefault="00CA35A1" w:rsidP="00CA35A1">
      <w:pPr>
        <w:pStyle w:val="FSCtSubpara"/>
      </w:pPr>
      <w:r w:rsidRPr="001D1563">
        <w:tab/>
        <w:t>(ii)</w:t>
      </w:r>
      <w:r w:rsidRPr="001D1563">
        <w:tab/>
        <w:t xml:space="preserve">the </w:t>
      </w:r>
      <w:r>
        <w:t>*</w:t>
      </w:r>
      <w:r w:rsidRPr="001D1563">
        <w:t xml:space="preserve">average quantity of </w:t>
      </w:r>
    </w:p>
    <w:p w14:paraId="0A0D3304" w14:textId="77777777" w:rsidR="00CA35A1" w:rsidRPr="00170B0A" w:rsidRDefault="00CA35A1" w:rsidP="00CA35A1">
      <w:pPr>
        <w:pStyle w:val="FSCtSubsub"/>
      </w:pPr>
      <w:r>
        <w:tab/>
        <w:t>(A)</w:t>
      </w:r>
      <w:r>
        <w:tab/>
      </w:r>
      <w:r w:rsidRPr="001D1563">
        <w:t>prote</w:t>
      </w:r>
      <w:r w:rsidRPr="00170B0A">
        <w:t xml:space="preserve">in, carbohydrate, sugars, fat and, </w:t>
      </w:r>
    </w:p>
    <w:p w14:paraId="376AD7C0" w14:textId="77777777" w:rsidR="00CA35A1" w:rsidRPr="001D1563" w:rsidRDefault="00CA35A1" w:rsidP="00CA35A1">
      <w:pPr>
        <w:pStyle w:val="FSCtSubsub"/>
      </w:pPr>
      <w:r>
        <w:tab/>
        <w:t>(B)</w:t>
      </w:r>
      <w:r>
        <w:tab/>
      </w:r>
      <w:r w:rsidRPr="00170B0A">
        <w:t>subje</w:t>
      </w:r>
      <w:r w:rsidRPr="001D1563">
        <w:t>ct to subsection (4), saturated fatty acids, expressed in grams; and</w:t>
      </w:r>
    </w:p>
    <w:p w14:paraId="18E3BC8A" w14:textId="77777777" w:rsidR="00CA35A1" w:rsidRPr="001D1563" w:rsidRDefault="00CA35A1" w:rsidP="00CA35A1">
      <w:pPr>
        <w:pStyle w:val="FSCtSubpara"/>
      </w:pPr>
      <w:r w:rsidRPr="001D1563">
        <w:tab/>
        <w:t>(iii)</w:t>
      </w:r>
      <w:r w:rsidRPr="001D1563">
        <w:tab/>
        <w:t>the average quantity of sodium, expressed in milligrams or both milligrams and millimoles; and</w:t>
      </w:r>
    </w:p>
    <w:p w14:paraId="73C4C129" w14:textId="77777777" w:rsidR="00CA35A1" w:rsidRPr="001D1563" w:rsidRDefault="00CA35A1" w:rsidP="00CA35A1">
      <w:pPr>
        <w:pStyle w:val="FSCtSubpara"/>
      </w:pPr>
      <w:r w:rsidRPr="001D1563">
        <w:tab/>
        <w:t>(iv)</w:t>
      </w:r>
      <w:r w:rsidRPr="001D1563">
        <w:tab/>
        <w:t>the name and the average quantity of any other nutrient or *biologically active substance in respect of which a *claim requiring nutrition information is made, expressed in grams, milligrams, micrograms or other units as appropriate;</w:t>
      </w:r>
    </w:p>
    <w:p w14:paraId="5E334997" w14:textId="77777777" w:rsidR="00CA35A1" w:rsidRPr="001D1563" w:rsidRDefault="00CA35A1" w:rsidP="00CA35A1">
      <w:pPr>
        <w:pStyle w:val="FSCtPara"/>
      </w:pPr>
      <w:r w:rsidRPr="001D1563">
        <w:tab/>
        <w:t>(e)</w:t>
      </w:r>
      <w:r w:rsidRPr="001D1563">
        <w:tab/>
        <w:t>any other matter this Code requires to be included.</w:t>
      </w:r>
    </w:p>
    <w:p w14:paraId="709AFDE5" w14:textId="77777777" w:rsidR="00CA35A1" w:rsidRPr="0021756B" w:rsidRDefault="00CA35A1" w:rsidP="00CA35A1">
      <w:pPr>
        <w:pStyle w:val="FSCDraftingitemheading"/>
      </w:pPr>
      <w:r>
        <w:t>[20]</w:t>
      </w:r>
      <w:r>
        <w:tab/>
        <w:t>Subsection 1.2.8—6(7</w:t>
      </w:r>
      <w:r w:rsidRPr="0021756B">
        <w:t>)</w:t>
      </w:r>
    </w:p>
    <w:p w14:paraId="050B2472" w14:textId="77777777" w:rsidR="00CA35A1" w:rsidRDefault="00CA35A1" w:rsidP="00CA35A1">
      <w:pPr>
        <w:pStyle w:val="FSCDraftingitemheading"/>
        <w:rPr>
          <w:b w:val="0"/>
        </w:rPr>
      </w:pPr>
      <w:r w:rsidRPr="0021756B">
        <w:tab/>
      </w:r>
      <w:r w:rsidRPr="0021756B">
        <w:rPr>
          <w:b w:val="0"/>
        </w:rPr>
        <w:t xml:space="preserve">Omit </w:t>
      </w:r>
      <w:r>
        <w:rPr>
          <w:b w:val="0"/>
        </w:rPr>
        <w:t>‘*unavailable carbohydrate’, substitute ‘unavailable carbohydrate’.</w:t>
      </w:r>
    </w:p>
    <w:p w14:paraId="1781CC69" w14:textId="77777777" w:rsidR="00CA35A1" w:rsidRPr="00286C5A" w:rsidRDefault="00CA35A1" w:rsidP="00CA35A1">
      <w:pPr>
        <w:pStyle w:val="FSCh5Section"/>
        <w:rPr>
          <w:highlight w:val="yellow"/>
        </w:rPr>
      </w:pPr>
      <w:r w:rsidRPr="0050155C">
        <w:t>Standard 1.6.1 – Microbiological limits in food</w:t>
      </w:r>
    </w:p>
    <w:p w14:paraId="698B84F3" w14:textId="77777777" w:rsidR="00CA35A1" w:rsidRPr="0050155C" w:rsidRDefault="00CA35A1" w:rsidP="00CA35A1">
      <w:pPr>
        <w:pStyle w:val="FSCDraftingitemheading"/>
        <w:keepNext/>
      </w:pPr>
      <w:r>
        <w:t>[21]</w:t>
      </w:r>
      <w:r>
        <w:tab/>
        <w:t>Subsection 1.6.1—3(2)</w:t>
      </w:r>
    </w:p>
    <w:p w14:paraId="28784FF2" w14:textId="77777777" w:rsidR="00CA35A1" w:rsidRPr="0050155C" w:rsidRDefault="00CA35A1" w:rsidP="00CA35A1">
      <w:pPr>
        <w:pStyle w:val="FSCDraftingitem"/>
      </w:pPr>
      <w:r w:rsidRPr="0050155C">
        <w:tab/>
        <w:t>Omit</w:t>
      </w:r>
      <w:r>
        <w:t xml:space="preserve"> ‘</w:t>
      </w:r>
      <w:r w:rsidRPr="001D1563">
        <w:t>S27—3</w:t>
      </w:r>
      <w:r w:rsidRPr="0050155C">
        <w:t>’, substitu</w:t>
      </w:r>
      <w:r>
        <w:t>te ‘S27—4</w:t>
      </w:r>
      <w:r w:rsidRPr="0050155C">
        <w:t>’</w:t>
      </w:r>
      <w:r>
        <w:t>.</w:t>
      </w:r>
    </w:p>
    <w:p w14:paraId="2A9FBF72" w14:textId="77777777" w:rsidR="00CA35A1" w:rsidRPr="00353B17" w:rsidRDefault="00CA35A1" w:rsidP="00CA35A1">
      <w:pPr>
        <w:pStyle w:val="FSCh5Section"/>
      </w:pPr>
      <w:r w:rsidRPr="00353B17">
        <w:t>Standard 2.2.3 – Fish and fish products</w:t>
      </w:r>
    </w:p>
    <w:p w14:paraId="4D804BA9" w14:textId="77777777" w:rsidR="00CA35A1" w:rsidRPr="00353B17" w:rsidRDefault="00CA35A1" w:rsidP="00CA35A1">
      <w:pPr>
        <w:pStyle w:val="FSCDraftingitemheading"/>
        <w:keepNext/>
      </w:pPr>
      <w:r>
        <w:t>[22</w:t>
      </w:r>
      <w:r w:rsidRPr="00353B17">
        <w:t>]</w:t>
      </w:r>
      <w:r w:rsidRPr="00353B17">
        <w:tab/>
        <w:t>Note 3</w:t>
      </w:r>
    </w:p>
    <w:p w14:paraId="4DE364AA" w14:textId="77777777" w:rsidR="00CA35A1" w:rsidRPr="00353B17" w:rsidRDefault="00CA35A1" w:rsidP="00CA35A1">
      <w:pPr>
        <w:pStyle w:val="FSCDraftingitem"/>
      </w:pPr>
      <w:r w:rsidRPr="00353B17">
        <w:tab/>
        <w:t>Omit the Note, substitute</w:t>
      </w:r>
    </w:p>
    <w:p w14:paraId="2799B888" w14:textId="77777777" w:rsidR="00CA35A1" w:rsidRPr="001D1563" w:rsidRDefault="00CA35A1" w:rsidP="00CA35A1">
      <w:pPr>
        <w:pStyle w:val="FSCnatHeading"/>
      </w:pPr>
      <w:r w:rsidRPr="006768E5">
        <w:tab/>
      </w:r>
      <w:r w:rsidRPr="006768E5">
        <w:rPr>
          <w:b/>
          <w:i/>
        </w:rPr>
        <w:t>N</w:t>
      </w:r>
      <w:r w:rsidRPr="00E16069">
        <w:rPr>
          <w:b/>
          <w:i/>
        </w:rPr>
        <w:t>ote</w:t>
      </w:r>
      <w:r w:rsidRPr="001D1563">
        <w:rPr>
          <w:b/>
          <w:i/>
        </w:rPr>
        <w:t xml:space="preserve"> 3</w:t>
      </w:r>
      <w:r w:rsidRPr="001D1563">
        <w:tab/>
        <w:t xml:space="preserve">This Code does not </w:t>
      </w:r>
      <w:r>
        <w:t>define specific names for fish.</w:t>
      </w:r>
    </w:p>
    <w:p w14:paraId="4F490D07" w14:textId="77777777" w:rsidR="00CA35A1" w:rsidRPr="001D1563" w:rsidRDefault="00CA35A1" w:rsidP="00CA35A1">
      <w:pPr>
        <w:pStyle w:val="FSCnMain"/>
      </w:pPr>
      <w:r w:rsidRPr="001D1563">
        <w:tab/>
        <w:t>1.</w:t>
      </w:r>
      <w:r w:rsidRPr="001D1563">
        <w:tab/>
        <w:t>An Australian Fish Names Standard (AS SSA 5300) has been published which provides guidance on standard fish names to be used in Australia.</w:t>
      </w:r>
      <w:r>
        <w:t xml:space="preserve">  </w:t>
      </w:r>
      <w:r w:rsidRPr="001D1563">
        <w:t>Hard copie</w:t>
      </w:r>
      <w:r>
        <w:t xml:space="preserve">s of the Standard </w:t>
      </w:r>
      <w:r w:rsidRPr="001D1563">
        <w:t>are a</w:t>
      </w:r>
      <w:r>
        <w:t>vailable</w:t>
      </w:r>
      <w:r w:rsidRPr="001D1563">
        <w:t xml:space="preserve"> at </w:t>
      </w:r>
      <w:hyperlink r:id="rId19" w:history="1">
        <w:r w:rsidRPr="00D35C17">
          <w:rPr>
            <w:rStyle w:val="Hyperlink"/>
          </w:rPr>
          <w:t>https://infostore.saiglobal.com/en-au/Standards/AS-5300-2015-111200_SAIG_AS_AS_232622/</w:t>
        </w:r>
      </w:hyperlink>
      <w:r w:rsidRPr="001D1563">
        <w:t>.</w:t>
      </w:r>
      <w:r>
        <w:t xml:space="preserve"> </w:t>
      </w:r>
    </w:p>
    <w:p w14:paraId="4085944B" w14:textId="77777777" w:rsidR="00CA35A1" w:rsidRPr="00C76C59" w:rsidRDefault="00CA35A1" w:rsidP="00CA35A1">
      <w:pPr>
        <w:pStyle w:val="FSCnMain"/>
        <w:rPr>
          <w:szCs w:val="16"/>
        </w:rPr>
      </w:pPr>
      <w:r w:rsidRPr="001D1563">
        <w:tab/>
        <w:t>2.</w:t>
      </w:r>
      <w:r w:rsidRPr="001D1563">
        <w:tab/>
        <w:t xml:space="preserve">A searchable </w:t>
      </w:r>
      <w:r w:rsidRPr="00C76C59">
        <w:rPr>
          <w:szCs w:val="16"/>
        </w:rPr>
        <w:t xml:space="preserve">database of Australian Standard Fish Names is available at </w:t>
      </w:r>
      <w:hyperlink r:id="rId20" w:history="1">
        <w:r w:rsidRPr="00D35C17">
          <w:rPr>
            <w:rStyle w:val="Hyperlink"/>
            <w:szCs w:val="16"/>
          </w:rPr>
          <w:t>http://www.fishnames.com.au</w:t>
        </w:r>
      </w:hyperlink>
      <w:r w:rsidRPr="00C76C59">
        <w:rPr>
          <w:szCs w:val="16"/>
        </w:rPr>
        <w:t>.</w:t>
      </w:r>
      <w:r>
        <w:t xml:space="preserve"> </w:t>
      </w:r>
      <w:r w:rsidRPr="001D1563">
        <w:t xml:space="preserve"> </w:t>
      </w:r>
      <w:r>
        <w:t xml:space="preserve"> </w:t>
      </w:r>
    </w:p>
    <w:p w14:paraId="5F96D769" w14:textId="77777777" w:rsidR="00CA35A1" w:rsidRPr="00D73174" w:rsidRDefault="00CA35A1" w:rsidP="00CA35A1">
      <w:pPr>
        <w:pStyle w:val="FSCnMain"/>
        <w:rPr>
          <w:szCs w:val="16"/>
        </w:rPr>
      </w:pPr>
      <w:r>
        <w:rPr>
          <w:szCs w:val="16"/>
        </w:rPr>
        <w:tab/>
        <w:t>3.</w:t>
      </w:r>
      <w:r>
        <w:rPr>
          <w:szCs w:val="16"/>
        </w:rPr>
        <w:tab/>
        <w:t xml:space="preserve">New Zealand common, Maori, and scientific names for fish species are available at </w:t>
      </w:r>
      <w:hyperlink r:id="rId21" w:history="1">
        <w:r w:rsidRPr="00EC13F8">
          <w:rPr>
            <w:rStyle w:val="Hyperlink"/>
            <w:szCs w:val="16"/>
          </w:rPr>
          <w:t>https://www.mpi.govt.nz/processing/seafood/seafood-processing/fish-names-labelling-requirements/</w:t>
        </w:r>
      </w:hyperlink>
    </w:p>
    <w:p w14:paraId="38D2D300" w14:textId="77777777" w:rsidR="00CA35A1" w:rsidRPr="00353B17" w:rsidRDefault="00CA35A1" w:rsidP="00CA35A1">
      <w:pPr>
        <w:pStyle w:val="FSCh5Section"/>
      </w:pPr>
      <w:r>
        <w:t>Standard 2.6</w:t>
      </w:r>
      <w:r w:rsidRPr="00353B17">
        <w:t xml:space="preserve">.3 – </w:t>
      </w:r>
      <w:r>
        <w:t>Kava</w:t>
      </w:r>
    </w:p>
    <w:p w14:paraId="0AF58A82" w14:textId="77777777" w:rsidR="00CA35A1" w:rsidRPr="00B76D70" w:rsidRDefault="00CA35A1" w:rsidP="00CA35A1">
      <w:pPr>
        <w:pStyle w:val="FSCDraftingitemheading"/>
        <w:keepNext/>
      </w:pPr>
      <w:r>
        <w:t>[23</w:t>
      </w:r>
      <w:r w:rsidRPr="00B76D70">
        <w:t>]</w:t>
      </w:r>
      <w:r w:rsidRPr="00B76D70">
        <w:tab/>
        <w:t>Section 2.6.3—4 Note</w:t>
      </w:r>
    </w:p>
    <w:p w14:paraId="08CF5919" w14:textId="77777777" w:rsidR="00CA35A1" w:rsidRPr="00B76D70" w:rsidRDefault="00CA35A1" w:rsidP="00CA35A1">
      <w:pPr>
        <w:pStyle w:val="FSCDraftingitem"/>
      </w:pPr>
      <w:r w:rsidRPr="00B76D70">
        <w:tab/>
        <w:t>Omit ‘1.2.1—9(4)(c)’, substitute ‘1.2.1—9(3)(f)’</w:t>
      </w:r>
    </w:p>
    <w:p w14:paraId="1599CC95" w14:textId="77777777" w:rsidR="00CA35A1" w:rsidRPr="00353B17" w:rsidRDefault="00CA35A1" w:rsidP="00CA35A1">
      <w:pPr>
        <w:pStyle w:val="FSCh5Section"/>
      </w:pPr>
      <w:r>
        <w:t>Standard 3.2</w:t>
      </w:r>
      <w:r w:rsidRPr="00353B17">
        <w:t xml:space="preserve">.3 – </w:t>
      </w:r>
      <w:r>
        <w:t>Food Premises and Equipment</w:t>
      </w:r>
    </w:p>
    <w:p w14:paraId="484A21F5" w14:textId="77777777" w:rsidR="00CA35A1" w:rsidRPr="00B76D70" w:rsidRDefault="00CA35A1" w:rsidP="00CA35A1">
      <w:pPr>
        <w:pStyle w:val="FSCDraftingitemheading"/>
        <w:keepNext/>
      </w:pPr>
      <w:r w:rsidRPr="00B76D70">
        <w:t>[</w:t>
      </w:r>
      <w:r>
        <w:t>24</w:t>
      </w:r>
      <w:r w:rsidRPr="00B76D70">
        <w:t>]</w:t>
      </w:r>
      <w:r w:rsidRPr="00B76D70">
        <w:tab/>
        <w:t>S</w:t>
      </w:r>
      <w:r>
        <w:t>ubs</w:t>
      </w:r>
      <w:r w:rsidRPr="00B76D70">
        <w:t xml:space="preserve">ection </w:t>
      </w:r>
      <w:r>
        <w:t>3.2.3—3(d)</w:t>
      </w:r>
    </w:p>
    <w:p w14:paraId="5F0585D3" w14:textId="77777777" w:rsidR="00CA35A1" w:rsidRDefault="00CA35A1" w:rsidP="00CA35A1">
      <w:pPr>
        <w:pStyle w:val="FSCDraftingitem"/>
      </w:pPr>
      <w:r w:rsidRPr="00B76D70">
        <w:tab/>
        <w:t>Omit</w:t>
      </w:r>
      <w:r>
        <w:t xml:space="preserve"> ‘(ii)</w:t>
      </w:r>
      <w:r>
        <w:tab/>
        <w:t>not provide harbourage for pests’</w:t>
      </w:r>
      <w:r w:rsidRPr="00B76D70">
        <w:t xml:space="preserve">, </w:t>
      </w:r>
      <w:r>
        <w:t>substitute ‘(iii)</w:t>
      </w:r>
      <w:r>
        <w:tab/>
        <w:t xml:space="preserve">not provide </w:t>
      </w:r>
    </w:p>
    <w:p w14:paraId="71EBD6FA" w14:textId="77777777" w:rsidR="00CA35A1" w:rsidRDefault="00CA35A1" w:rsidP="00CA35A1">
      <w:pPr>
        <w:pStyle w:val="FSCDraftingitem"/>
      </w:pPr>
      <w:r>
        <w:tab/>
        <w:t>harbourage for pests’.</w:t>
      </w:r>
    </w:p>
    <w:p w14:paraId="7FA3212A" w14:textId="77777777" w:rsidR="00CA35A1" w:rsidRPr="00EB5A19" w:rsidRDefault="00CA35A1" w:rsidP="00CA35A1">
      <w:pPr>
        <w:pStyle w:val="FSCh5Section"/>
      </w:pPr>
      <w:r w:rsidRPr="00EB5A19">
        <w:t>Standard 4.2.3 – Primary production and processing standard for meat</w:t>
      </w:r>
    </w:p>
    <w:p w14:paraId="303C3B46" w14:textId="77777777" w:rsidR="00CA35A1" w:rsidRPr="00EB5A19" w:rsidRDefault="00CA35A1" w:rsidP="00CA35A1">
      <w:pPr>
        <w:pStyle w:val="FSCDraftingitemheading"/>
        <w:keepNext/>
      </w:pPr>
      <w:r>
        <w:t>[25</w:t>
      </w:r>
      <w:r w:rsidRPr="00EB5A19">
        <w:t>]</w:t>
      </w:r>
      <w:r w:rsidRPr="00EB5A19">
        <w:tab/>
        <w:t>Table of Provisions</w:t>
      </w:r>
    </w:p>
    <w:p w14:paraId="11BABF61" w14:textId="77777777" w:rsidR="00CA35A1" w:rsidRPr="00EB5A19" w:rsidRDefault="00CA35A1" w:rsidP="00CA35A1">
      <w:pPr>
        <w:pStyle w:val="FSCDraftingitem"/>
      </w:pPr>
      <w:r w:rsidRPr="00EB5A19">
        <w:tab/>
        <w:t>Omit ‘sail’, substitute ‘sale’.</w:t>
      </w:r>
    </w:p>
    <w:p w14:paraId="444CA2A3" w14:textId="77777777" w:rsidR="00CA35A1" w:rsidRPr="00EB5A19" w:rsidRDefault="00CA35A1" w:rsidP="00CA35A1">
      <w:pPr>
        <w:pStyle w:val="FSCh5Section"/>
      </w:pPr>
      <w:r w:rsidRPr="00EB5A19">
        <w:t>Standard 4.2.4 – Primary production and processing standard for dairy products</w:t>
      </w:r>
    </w:p>
    <w:p w14:paraId="4B081C1C" w14:textId="77777777" w:rsidR="00CA35A1" w:rsidRPr="00EB5A19" w:rsidRDefault="00CA35A1" w:rsidP="00CA35A1">
      <w:pPr>
        <w:pStyle w:val="FSCDraftingitemheading"/>
        <w:keepNext/>
      </w:pPr>
      <w:r>
        <w:t>[26</w:t>
      </w:r>
      <w:r w:rsidRPr="00EB5A19">
        <w:t>]</w:t>
      </w:r>
      <w:r w:rsidRPr="00EB5A19">
        <w:tab/>
        <w:t>Subsection 4.2.4—15(1) Editorial note</w:t>
      </w:r>
    </w:p>
    <w:p w14:paraId="112B304C" w14:textId="77777777" w:rsidR="00CA35A1" w:rsidRPr="00EB5A19" w:rsidRDefault="00CA35A1" w:rsidP="00CA35A1">
      <w:pPr>
        <w:pStyle w:val="FSCDraftingitem"/>
        <w:ind w:left="851"/>
      </w:pPr>
      <w:r>
        <w:t>Omit</w:t>
      </w:r>
      <w:r w:rsidRPr="00EB5A19">
        <w:t xml:space="preserve"> ‘The provision concerning an applicable law of a State or Territory is a temporary one and will be reviewed by FSANZ under another proposal.’.</w:t>
      </w:r>
    </w:p>
    <w:p w14:paraId="40E88A15" w14:textId="77777777" w:rsidR="00CA35A1" w:rsidRPr="00EB5A19" w:rsidRDefault="00CA35A1" w:rsidP="00CA35A1">
      <w:pPr>
        <w:pStyle w:val="FSCh5Section"/>
      </w:pPr>
      <w:r w:rsidRPr="00EB5A19">
        <w:t>Schedule 2 – Units of measurement</w:t>
      </w:r>
    </w:p>
    <w:p w14:paraId="3406237E" w14:textId="77777777" w:rsidR="00CA35A1" w:rsidRPr="00EB5A19" w:rsidRDefault="00CA35A1" w:rsidP="00CA35A1">
      <w:pPr>
        <w:pStyle w:val="FSCDraftingitemheading"/>
      </w:pPr>
      <w:r>
        <w:t>[27</w:t>
      </w:r>
      <w:r w:rsidRPr="00EB5A19">
        <w:t>]</w:t>
      </w:r>
      <w:r w:rsidRPr="00EB5A19">
        <w:tab/>
        <w:t>Section S2—2</w:t>
      </w:r>
    </w:p>
    <w:p w14:paraId="6A8C66C6" w14:textId="77777777" w:rsidR="00CA35A1" w:rsidRPr="00EB5A19" w:rsidRDefault="00CA35A1" w:rsidP="00CA35A1">
      <w:pPr>
        <w:pStyle w:val="FSCDraftingitem"/>
        <w:ind w:firstLine="851"/>
      </w:pPr>
      <w:r w:rsidRPr="00EB5A19">
        <w:t>Insert in the table in alphabetical order</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692"/>
      </w:tblGrid>
      <w:tr w:rsidR="00CA35A1" w:rsidRPr="00EB5A19" w14:paraId="6EC3A0A0" w14:textId="77777777" w:rsidTr="008A788A">
        <w:trPr>
          <w:jc w:val="center"/>
        </w:trPr>
        <w:tc>
          <w:tcPr>
            <w:tcW w:w="1844" w:type="dxa"/>
          </w:tcPr>
          <w:p w14:paraId="274F9724" w14:textId="77777777" w:rsidR="00CA35A1" w:rsidRPr="00EB5A19" w:rsidRDefault="00CA35A1" w:rsidP="008A788A">
            <w:pPr>
              <w:pStyle w:val="FSCtblMain"/>
            </w:pPr>
            <w:r w:rsidRPr="00EB5A19">
              <w:t>MU</w:t>
            </w:r>
          </w:p>
        </w:tc>
        <w:tc>
          <w:tcPr>
            <w:tcW w:w="2692" w:type="dxa"/>
          </w:tcPr>
          <w:p w14:paraId="3366186B" w14:textId="77777777" w:rsidR="00CA35A1" w:rsidRPr="00EB5A19" w:rsidRDefault="00CA35A1" w:rsidP="008A788A">
            <w:pPr>
              <w:pStyle w:val="FSCtblMain"/>
            </w:pPr>
            <w:r w:rsidRPr="00EB5A19">
              <w:t>mouse unit</w:t>
            </w:r>
          </w:p>
        </w:tc>
      </w:tr>
    </w:tbl>
    <w:p w14:paraId="61F61F92" w14:textId="77777777" w:rsidR="00CA35A1" w:rsidRPr="00EB5A19" w:rsidRDefault="00CA35A1" w:rsidP="00CA35A1">
      <w:pPr>
        <w:pStyle w:val="FSCh5Section"/>
      </w:pPr>
      <w:r w:rsidRPr="00EB5A19">
        <w:t>Schedule 3 – Identity and purity</w:t>
      </w:r>
    </w:p>
    <w:p w14:paraId="3A261136" w14:textId="77777777" w:rsidR="00CA35A1" w:rsidRPr="00EB5A19" w:rsidRDefault="00CA35A1" w:rsidP="00CA35A1">
      <w:pPr>
        <w:pStyle w:val="FSCDraftingitemheading"/>
      </w:pPr>
      <w:r>
        <w:t>[28</w:t>
      </w:r>
      <w:r w:rsidRPr="00EB5A19">
        <w:t>]</w:t>
      </w:r>
      <w:r w:rsidRPr="00EB5A19">
        <w:tab/>
        <w:t>Subsection S3—2(1)(b)</w:t>
      </w:r>
    </w:p>
    <w:p w14:paraId="616F110B" w14:textId="77777777" w:rsidR="00CA35A1" w:rsidRPr="00EB5A19" w:rsidRDefault="00CA35A1" w:rsidP="00CA35A1">
      <w:pPr>
        <w:pStyle w:val="FSCDraftingitem"/>
        <w:ind w:firstLine="851"/>
      </w:pPr>
      <w:r w:rsidRPr="00EB5A19">
        <w:t>Omit</w:t>
      </w:r>
    </w:p>
    <w:p w14:paraId="7CEDB752" w14:textId="77777777" w:rsidR="00CA35A1" w:rsidRPr="00EB5A19" w:rsidRDefault="00CA35A1" w:rsidP="00CA35A1">
      <w:pPr>
        <w:ind w:left="851"/>
        <w:rPr>
          <w:sz w:val="20"/>
          <w:szCs w:val="20"/>
        </w:rPr>
      </w:pPr>
      <w:r w:rsidRPr="00EB5A19">
        <w:rPr>
          <w:sz w:val="20"/>
          <w:szCs w:val="20"/>
        </w:rPr>
        <w:t xml:space="preserve">(xii) </w:t>
      </w:r>
      <w:r w:rsidRPr="00EB5A19">
        <w:rPr>
          <w:sz w:val="20"/>
          <w:szCs w:val="20"/>
        </w:rPr>
        <w:tab/>
        <w:t>FAO JECFA Monographs 20 (2017); or</w:t>
      </w:r>
    </w:p>
    <w:p w14:paraId="469ECD4F" w14:textId="77777777" w:rsidR="00CA35A1" w:rsidRPr="00EB5A19" w:rsidRDefault="00CA35A1" w:rsidP="00CA35A1">
      <w:pPr>
        <w:pStyle w:val="FSCDraftingitem"/>
        <w:ind w:firstLine="851"/>
      </w:pPr>
      <w:r>
        <w:t>s</w:t>
      </w:r>
      <w:r w:rsidRPr="00EB5A19">
        <w:t>ubstitute</w:t>
      </w:r>
    </w:p>
    <w:p w14:paraId="553727BD" w14:textId="77777777" w:rsidR="00CA35A1" w:rsidRPr="00EB5A19" w:rsidRDefault="00CA35A1" w:rsidP="00CA35A1">
      <w:pPr>
        <w:ind w:left="851"/>
        <w:rPr>
          <w:sz w:val="20"/>
          <w:szCs w:val="20"/>
        </w:rPr>
      </w:pPr>
      <w:r w:rsidRPr="00EB5A19">
        <w:rPr>
          <w:sz w:val="20"/>
          <w:szCs w:val="20"/>
        </w:rPr>
        <w:t xml:space="preserve">(xii) </w:t>
      </w:r>
      <w:r w:rsidRPr="00EB5A19">
        <w:rPr>
          <w:sz w:val="20"/>
          <w:szCs w:val="20"/>
        </w:rPr>
        <w:tab/>
        <w:t>FAO JECFA Monographs 20 (2017);</w:t>
      </w:r>
    </w:p>
    <w:p w14:paraId="3FFC67E9" w14:textId="77777777" w:rsidR="00CA35A1" w:rsidRPr="00EB5A19" w:rsidRDefault="00CA35A1" w:rsidP="00CA35A1">
      <w:pPr>
        <w:ind w:left="851"/>
        <w:rPr>
          <w:sz w:val="20"/>
          <w:szCs w:val="20"/>
        </w:rPr>
      </w:pPr>
      <w:r w:rsidRPr="00EB5A19">
        <w:rPr>
          <w:sz w:val="20"/>
          <w:szCs w:val="20"/>
        </w:rPr>
        <w:t xml:space="preserve">(xiii) </w:t>
      </w:r>
      <w:r w:rsidRPr="00EB5A19">
        <w:rPr>
          <w:sz w:val="20"/>
          <w:szCs w:val="20"/>
        </w:rPr>
        <w:tab/>
        <w:t>FAO JECFA Monographs 22 (2018);</w:t>
      </w:r>
    </w:p>
    <w:p w14:paraId="512B1ED9" w14:textId="77777777" w:rsidR="00CA35A1" w:rsidRPr="00EB5A19" w:rsidRDefault="00CA35A1" w:rsidP="00CA35A1">
      <w:pPr>
        <w:ind w:left="851"/>
        <w:rPr>
          <w:sz w:val="20"/>
          <w:szCs w:val="20"/>
        </w:rPr>
      </w:pPr>
      <w:r w:rsidRPr="00EB5A19">
        <w:rPr>
          <w:sz w:val="20"/>
          <w:szCs w:val="20"/>
        </w:rPr>
        <w:t>(xiv)</w:t>
      </w:r>
      <w:r w:rsidRPr="00EB5A19">
        <w:rPr>
          <w:sz w:val="20"/>
          <w:szCs w:val="20"/>
        </w:rPr>
        <w:tab/>
        <w:t>FAO JECFA Monographs 23 (2019); or</w:t>
      </w:r>
    </w:p>
    <w:p w14:paraId="7E4B566D" w14:textId="77777777" w:rsidR="00CA35A1" w:rsidRPr="00EB5A19" w:rsidRDefault="00CA35A1" w:rsidP="00CA35A1">
      <w:pPr>
        <w:pStyle w:val="FSCDraftingitemheading"/>
      </w:pPr>
      <w:r>
        <w:t>[29</w:t>
      </w:r>
      <w:r w:rsidRPr="00EB5A19">
        <w:t>]</w:t>
      </w:r>
      <w:r w:rsidRPr="00EB5A19">
        <w:tab/>
        <w:t>Subsection S3—2(1)(c)</w:t>
      </w:r>
    </w:p>
    <w:p w14:paraId="2B3F8D82" w14:textId="77777777" w:rsidR="00CA35A1" w:rsidRPr="00EB5A19" w:rsidRDefault="00CA35A1" w:rsidP="00CA35A1">
      <w:pPr>
        <w:pStyle w:val="FSCDraftingitem"/>
        <w:ind w:firstLine="851"/>
      </w:pPr>
      <w:r>
        <w:t>Repeal</w:t>
      </w:r>
      <w:r w:rsidRPr="00EB5A19">
        <w:t xml:space="preserve"> the subsection, substitute</w:t>
      </w:r>
    </w:p>
    <w:p w14:paraId="40247C15" w14:textId="77777777" w:rsidR="00CA35A1" w:rsidRPr="00EB5A19" w:rsidRDefault="00CA35A1" w:rsidP="00CA35A1">
      <w:pPr>
        <w:pStyle w:val="FSCtPara"/>
        <w:rPr>
          <w:szCs w:val="20"/>
        </w:rPr>
      </w:pPr>
      <w:r w:rsidRPr="00EB5A19">
        <w:rPr>
          <w:i/>
        </w:rPr>
        <w:tab/>
      </w:r>
      <w:r w:rsidRPr="00EB5A19">
        <w:t>(c)</w:t>
      </w:r>
      <w:r w:rsidRPr="00EB5A19">
        <w:rPr>
          <w:i/>
        </w:rPr>
        <w:tab/>
      </w:r>
      <w:r w:rsidRPr="00EB5A19">
        <w:t>United States Pharmacopeial Convention (2020) Food chemicals codex. 12</w:t>
      </w:r>
      <w:r w:rsidRPr="00EB5A19">
        <w:rPr>
          <w:vertAlign w:val="superscript"/>
        </w:rPr>
        <w:t>th</w:t>
      </w:r>
      <w:r w:rsidRPr="00EB5A19">
        <w:t xml:space="preserve"> ed, United States Pharmacopeial Convention, Rockville, MD; or</w:t>
      </w:r>
    </w:p>
    <w:p w14:paraId="52B912E3" w14:textId="77777777" w:rsidR="00CA35A1" w:rsidRPr="00185604" w:rsidRDefault="00CA35A1" w:rsidP="00CA35A1">
      <w:pPr>
        <w:pStyle w:val="FSCDraftingitemheading"/>
      </w:pPr>
      <w:r>
        <w:t>[30</w:t>
      </w:r>
      <w:r w:rsidRPr="00185604">
        <w:t>]</w:t>
      </w:r>
      <w:r w:rsidRPr="00185604">
        <w:tab/>
        <w:t>Subsection S3—2(2)</w:t>
      </w:r>
    </w:p>
    <w:p w14:paraId="21165F77" w14:textId="77777777" w:rsidR="00CA35A1" w:rsidRPr="00185604" w:rsidRDefault="00CA35A1" w:rsidP="00CA35A1">
      <w:pPr>
        <w:pStyle w:val="FSCDraftingitem"/>
        <w:ind w:firstLine="851"/>
      </w:pPr>
      <w:r w:rsidRPr="00185604">
        <w:t>Omit</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CA35A1" w:rsidRPr="00185604" w14:paraId="18373D46" w14:textId="77777777" w:rsidTr="008A788A">
        <w:trPr>
          <w:cantSplit/>
          <w:jc w:val="center"/>
        </w:trPr>
        <w:tc>
          <w:tcPr>
            <w:tcW w:w="4254" w:type="dxa"/>
          </w:tcPr>
          <w:p w14:paraId="72591944" w14:textId="77777777" w:rsidR="00CA35A1" w:rsidRPr="00185604" w:rsidRDefault="00CA35A1" w:rsidP="008A788A">
            <w:pPr>
              <w:pStyle w:val="FSCtblMain"/>
            </w:pPr>
            <w:r w:rsidRPr="00185604">
              <w:t>rebaudioside M</w:t>
            </w:r>
          </w:p>
        </w:tc>
        <w:tc>
          <w:tcPr>
            <w:tcW w:w="2550" w:type="dxa"/>
          </w:tcPr>
          <w:p w14:paraId="5F2B3904" w14:textId="77777777" w:rsidR="00CA35A1" w:rsidRPr="00185604" w:rsidRDefault="00CA35A1" w:rsidP="008A788A">
            <w:pPr>
              <w:pStyle w:val="FSCtblMain"/>
            </w:pPr>
            <w:r w:rsidRPr="00185604">
              <w:t>section S3—31</w:t>
            </w:r>
          </w:p>
        </w:tc>
      </w:tr>
      <w:tr w:rsidR="00CA35A1" w:rsidRPr="00185604" w14:paraId="3C0455D7" w14:textId="77777777" w:rsidTr="008A788A">
        <w:trPr>
          <w:cantSplit/>
          <w:jc w:val="center"/>
        </w:trPr>
        <w:tc>
          <w:tcPr>
            <w:tcW w:w="4254" w:type="dxa"/>
          </w:tcPr>
          <w:p w14:paraId="1A3672B6" w14:textId="77777777" w:rsidR="00CA35A1" w:rsidRPr="00185604" w:rsidRDefault="00CA35A1" w:rsidP="008A788A">
            <w:pPr>
              <w:pStyle w:val="FSCtblMain"/>
            </w:pPr>
            <w:r w:rsidRPr="00185604">
              <w:t>resistant maltodextrins</w:t>
            </w:r>
          </w:p>
        </w:tc>
        <w:tc>
          <w:tcPr>
            <w:tcW w:w="2550" w:type="dxa"/>
          </w:tcPr>
          <w:p w14:paraId="35DB6026" w14:textId="77777777" w:rsidR="00CA35A1" w:rsidRPr="00185604" w:rsidRDefault="00CA35A1" w:rsidP="008A788A">
            <w:pPr>
              <w:pStyle w:val="FSCtblMain"/>
            </w:pPr>
            <w:r w:rsidRPr="00185604">
              <w:t>section S3—26</w:t>
            </w:r>
          </w:p>
        </w:tc>
      </w:tr>
      <w:tr w:rsidR="00CA35A1" w:rsidRPr="00185604" w14:paraId="2B9C12D2" w14:textId="77777777" w:rsidTr="008A788A">
        <w:trPr>
          <w:cantSplit/>
          <w:jc w:val="center"/>
        </w:trPr>
        <w:tc>
          <w:tcPr>
            <w:tcW w:w="4254" w:type="dxa"/>
          </w:tcPr>
          <w:p w14:paraId="0D5DF040" w14:textId="77777777" w:rsidR="00CA35A1" w:rsidRPr="00185604" w:rsidRDefault="00CA35A1" w:rsidP="008A788A">
            <w:pPr>
              <w:pStyle w:val="FSCtblMain"/>
            </w:pPr>
            <w:r w:rsidRPr="00185604">
              <w:rPr>
                <w:i/>
              </w:rPr>
              <w:t>Salmonella</w:t>
            </w:r>
            <w:r w:rsidRPr="00185604">
              <w:t xml:space="preserve"> phage preparation (S16 and FO1a)</w:t>
            </w:r>
          </w:p>
        </w:tc>
        <w:tc>
          <w:tcPr>
            <w:tcW w:w="2550" w:type="dxa"/>
          </w:tcPr>
          <w:p w14:paraId="67D6843D" w14:textId="77777777" w:rsidR="00CA35A1" w:rsidRPr="00185604" w:rsidRDefault="00CA35A1" w:rsidP="008A788A">
            <w:pPr>
              <w:pStyle w:val="FSCtblMain"/>
            </w:pPr>
            <w:r w:rsidRPr="00185604">
              <w:t>section S3—33</w:t>
            </w:r>
          </w:p>
        </w:tc>
      </w:tr>
      <w:tr w:rsidR="00CA35A1" w:rsidRPr="00185604" w14:paraId="1FDA2E6A" w14:textId="77777777" w:rsidTr="008A788A">
        <w:trPr>
          <w:cantSplit/>
          <w:jc w:val="center"/>
        </w:trPr>
        <w:tc>
          <w:tcPr>
            <w:tcW w:w="4254" w:type="dxa"/>
          </w:tcPr>
          <w:p w14:paraId="1D8AC308" w14:textId="77777777" w:rsidR="00CA35A1" w:rsidRPr="00185604" w:rsidRDefault="00CA35A1" w:rsidP="008A788A">
            <w:pPr>
              <w:pStyle w:val="FSCtblMain"/>
            </w:pPr>
            <w:r w:rsidRPr="00185604">
              <w:t>steviol glycoside mixtures including rebaudioside M</w:t>
            </w:r>
          </w:p>
        </w:tc>
        <w:tc>
          <w:tcPr>
            <w:tcW w:w="2550" w:type="dxa"/>
          </w:tcPr>
          <w:p w14:paraId="6F68BAFB" w14:textId="77777777" w:rsidR="00CA35A1" w:rsidRPr="00185604" w:rsidRDefault="00CA35A1" w:rsidP="008A788A">
            <w:pPr>
              <w:pStyle w:val="FSCtblMain"/>
            </w:pPr>
            <w:r w:rsidRPr="00185604">
              <w:t>section S3—32</w:t>
            </w:r>
          </w:p>
        </w:tc>
      </w:tr>
      <w:tr w:rsidR="00CA35A1" w:rsidRPr="00185604" w14:paraId="4EBB41AE" w14:textId="77777777" w:rsidTr="008A788A">
        <w:trPr>
          <w:jc w:val="center"/>
        </w:trPr>
        <w:tc>
          <w:tcPr>
            <w:tcW w:w="4254" w:type="dxa"/>
            <w:tcBorders>
              <w:top w:val="nil"/>
              <w:left w:val="nil"/>
              <w:bottom w:val="nil"/>
              <w:right w:val="nil"/>
            </w:tcBorders>
          </w:tcPr>
          <w:p w14:paraId="10335C79" w14:textId="77777777" w:rsidR="00CA35A1" w:rsidRPr="00A72D33" w:rsidRDefault="00CA35A1" w:rsidP="008A788A">
            <w:pPr>
              <w:pStyle w:val="FSCtblMain"/>
            </w:pPr>
            <w:r w:rsidRPr="00A72D33">
              <w:rPr>
                <w:bCs/>
                <w:kern w:val="32"/>
                <w:szCs w:val="18"/>
              </w:rPr>
              <w:t>steviol glycosides from fermentation</w:t>
            </w:r>
          </w:p>
        </w:tc>
        <w:tc>
          <w:tcPr>
            <w:tcW w:w="2550" w:type="dxa"/>
            <w:tcBorders>
              <w:top w:val="nil"/>
              <w:left w:val="nil"/>
              <w:bottom w:val="nil"/>
              <w:right w:val="nil"/>
            </w:tcBorders>
          </w:tcPr>
          <w:p w14:paraId="1D6F37C5" w14:textId="77777777" w:rsidR="00CA35A1" w:rsidRPr="00185604" w:rsidRDefault="00CA35A1" w:rsidP="008A788A">
            <w:pPr>
              <w:pStyle w:val="FSCtblMain"/>
            </w:pPr>
            <w:r>
              <w:t>section S3—39</w:t>
            </w:r>
          </w:p>
        </w:tc>
      </w:tr>
      <w:tr w:rsidR="00CA35A1" w:rsidRPr="00185604" w14:paraId="61CFDCB8" w14:textId="77777777" w:rsidTr="008A788A">
        <w:trPr>
          <w:jc w:val="center"/>
        </w:trPr>
        <w:tc>
          <w:tcPr>
            <w:tcW w:w="4254" w:type="dxa"/>
            <w:tcBorders>
              <w:top w:val="nil"/>
              <w:left w:val="nil"/>
              <w:bottom w:val="nil"/>
              <w:right w:val="nil"/>
            </w:tcBorders>
          </w:tcPr>
          <w:p w14:paraId="00D38423" w14:textId="77777777" w:rsidR="00CA35A1" w:rsidRPr="00A72D33" w:rsidRDefault="00CA35A1" w:rsidP="008A788A">
            <w:pPr>
              <w:pStyle w:val="FSCtblMain"/>
            </w:pPr>
            <w:r w:rsidRPr="00A72D33">
              <w:t>steviol glycosides from Stevia rebaudiana Bertoni</w:t>
            </w:r>
          </w:p>
        </w:tc>
        <w:tc>
          <w:tcPr>
            <w:tcW w:w="2550" w:type="dxa"/>
            <w:tcBorders>
              <w:top w:val="nil"/>
              <w:left w:val="nil"/>
              <w:bottom w:val="nil"/>
              <w:right w:val="nil"/>
            </w:tcBorders>
          </w:tcPr>
          <w:p w14:paraId="4D80D09C" w14:textId="77777777" w:rsidR="00CA35A1" w:rsidRDefault="00CA35A1" w:rsidP="008A788A">
            <w:pPr>
              <w:pStyle w:val="FSCtblMain"/>
            </w:pPr>
            <w:r>
              <w:t>section S3—35</w:t>
            </w:r>
          </w:p>
        </w:tc>
      </w:tr>
    </w:tbl>
    <w:p w14:paraId="7E53614C" w14:textId="77777777" w:rsidR="00CA35A1" w:rsidRPr="00185604" w:rsidRDefault="00CA35A1" w:rsidP="00CA35A1">
      <w:pPr>
        <w:pStyle w:val="FSCDraftingitem"/>
        <w:ind w:firstLine="851"/>
      </w:pPr>
      <w:r w:rsidRPr="00185604">
        <w:t>substitute</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CA35A1" w:rsidRPr="00185604" w14:paraId="329E9635" w14:textId="77777777" w:rsidTr="008A788A">
        <w:trPr>
          <w:cantSplit/>
          <w:jc w:val="center"/>
        </w:trPr>
        <w:tc>
          <w:tcPr>
            <w:tcW w:w="4254" w:type="dxa"/>
          </w:tcPr>
          <w:p w14:paraId="5FC8945F" w14:textId="77777777" w:rsidR="00CA35A1" w:rsidRPr="00185604" w:rsidRDefault="00CA35A1" w:rsidP="008A788A">
            <w:pPr>
              <w:pStyle w:val="FSCtblMain"/>
            </w:pPr>
            <w:r w:rsidRPr="00185604">
              <w:t>resistant maltodextrins</w:t>
            </w:r>
          </w:p>
        </w:tc>
        <w:tc>
          <w:tcPr>
            <w:tcW w:w="2550" w:type="dxa"/>
          </w:tcPr>
          <w:p w14:paraId="2CF0F2C7" w14:textId="77777777" w:rsidR="00CA35A1" w:rsidRPr="00185604" w:rsidRDefault="00CA35A1" w:rsidP="008A788A">
            <w:pPr>
              <w:pStyle w:val="FSCtblMain"/>
            </w:pPr>
            <w:r w:rsidRPr="00185604">
              <w:t>section S3—26</w:t>
            </w:r>
          </w:p>
        </w:tc>
      </w:tr>
      <w:tr w:rsidR="00CA35A1" w:rsidRPr="00185604" w14:paraId="11E30A78" w14:textId="77777777" w:rsidTr="008A788A">
        <w:trPr>
          <w:cantSplit/>
          <w:jc w:val="center"/>
        </w:trPr>
        <w:tc>
          <w:tcPr>
            <w:tcW w:w="4254" w:type="dxa"/>
          </w:tcPr>
          <w:p w14:paraId="08F547E6" w14:textId="77777777" w:rsidR="00CA35A1" w:rsidRPr="00185604" w:rsidRDefault="00CA35A1" w:rsidP="008A788A">
            <w:pPr>
              <w:pStyle w:val="FSCtblMain"/>
            </w:pPr>
            <w:r w:rsidRPr="00185604">
              <w:rPr>
                <w:i/>
              </w:rPr>
              <w:t>Salmonella</w:t>
            </w:r>
            <w:r w:rsidRPr="00185604">
              <w:t xml:space="preserve"> phage preparation (S16 and FO1a)</w:t>
            </w:r>
          </w:p>
        </w:tc>
        <w:tc>
          <w:tcPr>
            <w:tcW w:w="2550" w:type="dxa"/>
          </w:tcPr>
          <w:p w14:paraId="44D3F176" w14:textId="77777777" w:rsidR="00CA35A1" w:rsidRPr="00185604" w:rsidRDefault="00CA35A1" w:rsidP="008A788A">
            <w:pPr>
              <w:pStyle w:val="FSCtblMain"/>
            </w:pPr>
            <w:r w:rsidRPr="00185604">
              <w:t>section S3—33</w:t>
            </w:r>
          </w:p>
        </w:tc>
      </w:tr>
      <w:tr w:rsidR="00CA35A1" w:rsidRPr="00185604" w14:paraId="0A0A11B9" w14:textId="77777777" w:rsidTr="008A788A">
        <w:trPr>
          <w:cantSplit/>
          <w:jc w:val="center"/>
        </w:trPr>
        <w:tc>
          <w:tcPr>
            <w:tcW w:w="4254" w:type="dxa"/>
          </w:tcPr>
          <w:p w14:paraId="4E1565D3" w14:textId="77777777" w:rsidR="00CA35A1" w:rsidRPr="00185604" w:rsidRDefault="00CA35A1" w:rsidP="008A788A">
            <w:pPr>
              <w:pStyle w:val="FSCtblMain"/>
              <w:rPr>
                <w:i/>
              </w:rPr>
            </w:pPr>
            <w:r w:rsidRPr="00A72D33">
              <w:rPr>
                <w:bCs/>
                <w:kern w:val="32"/>
                <w:szCs w:val="18"/>
              </w:rPr>
              <w:t>steviol glycosides from fermentation</w:t>
            </w:r>
          </w:p>
        </w:tc>
        <w:tc>
          <w:tcPr>
            <w:tcW w:w="2550" w:type="dxa"/>
          </w:tcPr>
          <w:p w14:paraId="25F02D64" w14:textId="77777777" w:rsidR="00CA35A1" w:rsidRPr="00185604" w:rsidRDefault="00CA35A1" w:rsidP="008A788A">
            <w:pPr>
              <w:pStyle w:val="FSCtblMain"/>
            </w:pPr>
            <w:r>
              <w:t>section S3—39</w:t>
            </w:r>
          </w:p>
        </w:tc>
      </w:tr>
      <w:tr w:rsidR="00CA35A1" w:rsidRPr="00185604" w14:paraId="51839FC1" w14:textId="77777777" w:rsidTr="008A788A">
        <w:trPr>
          <w:cantSplit/>
          <w:jc w:val="center"/>
        </w:trPr>
        <w:tc>
          <w:tcPr>
            <w:tcW w:w="4254" w:type="dxa"/>
          </w:tcPr>
          <w:p w14:paraId="3F56A91E" w14:textId="77777777" w:rsidR="00CA35A1" w:rsidRDefault="00CA35A1" w:rsidP="008A788A">
            <w:pPr>
              <w:pStyle w:val="FSCtblMain"/>
              <w:rPr>
                <w:i/>
              </w:rPr>
            </w:pPr>
            <w:r w:rsidRPr="00A72D33">
              <w:t>steviol glycoside</w:t>
            </w:r>
            <w:r>
              <w:t>s produced by enzymatic conversion</w:t>
            </w:r>
          </w:p>
        </w:tc>
        <w:tc>
          <w:tcPr>
            <w:tcW w:w="2550" w:type="dxa"/>
          </w:tcPr>
          <w:p w14:paraId="7AA2C59A" w14:textId="77777777" w:rsidR="00CA35A1" w:rsidRDefault="00CA35A1" w:rsidP="008A788A">
            <w:pPr>
              <w:pStyle w:val="FSCtblMain"/>
            </w:pPr>
            <w:r>
              <w:t>section S3—35</w:t>
            </w:r>
          </w:p>
        </w:tc>
      </w:tr>
    </w:tbl>
    <w:p w14:paraId="41947DDD" w14:textId="77777777" w:rsidR="00CA35A1" w:rsidRPr="00185604" w:rsidRDefault="00CA35A1" w:rsidP="00CA35A1">
      <w:pPr>
        <w:pStyle w:val="FSCDraftingitemheading"/>
      </w:pPr>
      <w:r>
        <w:t>[31]</w:t>
      </w:r>
      <w:r>
        <w:tab/>
        <w:t>Subsection S3—3(b</w:t>
      </w:r>
      <w:r w:rsidRPr="00185604">
        <w:t>)</w:t>
      </w:r>
    </w:p>
    <w:p w14:paraId="78AD5D73" w14:textId="77777777" w:rsidR="00CA35A1" w:rsidRDefault="00CA35A1" w:rsidP="00CA35A1">
      <w:pPr>
        <w:pStyle w:val="FSCDraftingitem"/>
        <w:ind w:firstLine="851"/>
      </w:pPr>
      <w:r>
        <w:t>Repeal the subsection, substitute</w:t>
      </w:r>
    </w:p>
    <w:p w14:paraId="2DE700A3" w14:textId="77777777" w:rsidR="00CA35A1" w:rsidRPr="00185604" w:rsidRDefault="00CA35A1" w:rsidP="00CA35A1">
      <w:pPr>
        <w:pStyle w:val="FSCDraftingitem"/>
        <w:ind w:left="1134"/>
      </w:pPr>
      <w:r w:rsidRPr="008430D9">
        <w:t>United States P</w:t>
      </w:r>
      <w:r>
        <w:t xml:space="preserve">harmacopeial Convention </w:t>
      </w:r>
      <w:r w:rsidRPr="008430D9">
        <w:t>(2020) United States Pharmacopeia (43) and the National Formulary (38), (USP 43-NF 38). United States Pharmacopeial Convention, Rockville, MD</w:t>
      </w:r>
      <w:r>
        <w:t>;</w:t>
      </w:r>
    </w:p>
    <w:p w14:paraId="12102A6F" w14:textId="77777777" w:rsidR="00CA35A1" w:rsidRPr="00185604" w:rsidRDefault="00CA35A1" w:rsidP="00CA35A1">
      <w:pPr>
        <w:pStyle w:val="FSCDraftingitemheading"/>
      </w:pPr>
      <w:r>
        <w:t>[32</w:t>
      </w:r>
      <w:r w:rsidRPr="00185604">
        <w:t>]</w:t>
      </w:r>
      <w:r w:rsidRPr="00185604">
        <w:tab/>
        <w:t>Subsection S3—3(i)</w:t>
      </w:r>
    </w:p>
    <w:p w14:paraId="1138A72A" w14:textId="77777777" w:rsidR="00CA35A1" w:rsidRPr="00185604" w:rsidRDefault="00CA35A1" w:rsidP="00CA35A1">
      <w:pPr>
        <w:pStyle w:val="FSCDraftingitem"/>
        <w:ind w:firstLine="851"/>
      </w:pPr>
      <w:r w:rsidRPr="00185604">
        <w:t>Omit ‘8</w:t>
      </w:r>
      <w:r w:rsidRPr="00185604">
        <w:rPr>
          <w:vertAlign w:val="superscript"/>
        </w:rPr>
        <w:t>th</w:t>
      </w:r>
      <w:r w:rsidRPr="00185604">
        <w:t xml:space="preserve"> Edition (2007)’, substitute ‘9</w:t>
      </w:r>
      <w:r w:rsidRPr="00185604">
        <w:rPr>
          <w:vertAlign w:val="superscript"/>
        </w:rPr>
        <w:t>th</w:t>
      </w:r>
      <w:r w:rsidRPr="00185604">
        <w:t xml:space="preserve"> Edition (2018)’.</w:t>
      </w:r>
    </w:p>
    <w:p w14:paraId="4571AAA2" w14:textId="77777777" w:rsidR="00CA35A1" w:rsidRPr="00185604" w:rsidRDefault="00CA35A1" w:rsidP="00CA35A1">
      <w:pPr>
        <w:pStyle w:val="FSCDraftingitemheading"/>
      </w:pPr>
      <w:r w:rsidRPr="00185604">
        <w:t>[</w:t>
      </w:r>
      <w:r>
        <w:t>33</w:t>
      </w:r>
      <w:r w:rsidRPr="00185604">
        <w:t>]</w:t>
      </w:r>
      <w:r w:rsidRPr="00185604">
        <w:tab/>
        <w:t>Section S3—31</w:t>
      </w:r>
    </w:p>
    <w:p w14:paraId="34ABE16B" w14:textId="77777777" w:rsidR="00CA35A1" w:rsidRDefault="00CA35A1" w:rsidP="00CA35A1">
      <w:pPr>
        <w:pStyle w:val="FSCDraftingitem"/>
        <w:ind w:firstLine="851"/>
      </w:pPr>
      <w:r>
        <w:t>Repeal the section.</w:t>
      </w:r>
    </w:p>
    <w:p w14:paraId="40F3942C" w14:textId="77777777" w:rsidR="00CA35A1" w:rsidRDefault="00CA35A1" w:rsidP="00CA35A1">
      <w:pPr>
        <w:pStyle w:val="FSCDraftingitemheading"/>
      </w:pPr>
      <w:r>
        <w:t>[34</w:t>
      </w:r>
      <w:r w:rsidRPr="00185604">
        <w:t>]</w:t>
      </w:r>
      <w:r w:rsidRPr="00185604">
        <w:tab/>
        <w:t>Section S3—32</w:t>
      </w:r>
    </w:p>
    <w:p w14:paraId="5B882EB4" w14:textId="77777777" w:rsidR="00CA35A1" w:rsidRPr="00185604" w:rsidRDefault="00CA35A1" w:rsidP="00CA35A1">
      <w:pPr>
        <w:pStyle w:val="FSCDraftingitem"/>
        <w:ind w:firstLine="851"/>
      </w:pPr>
      <w:r>
        <w:t>Repeal the section.</w:t>
      </w:r>
    </w:p>
    <w:p w14:paraId="12749D9D" w14:textId="77777777" w:rsidR="00CA35A1" w:rsidRDefault="00CA35A1" w:rsidP="00CA35A1">
      <w:pPr>
        <w:pStyle w:val="FSCDraftingitemheading"/>
      </w:pPr>
      <w:r>
        <w:t>[35</w:t>
      </w:r>
      <w:r w:rsidRPr="00185604">
        <w:t>]</w:t>
      </w:r>
      <w:r w:rsidRPr="00185604">
        <w:tab/>
      </w:r>
      <w:r>
        <w:t xml:space="preserve">Section S3—35 </w:t>
      </w:r>
    </w:p>
    <w:p w14:paraId="1ECF4AEE" w14:textId="77777777" w:rsidR="00CA35A1" w:rsidRDefault="00CA35A1" w:rsidP="00CA35A1">
      <w:pPr>
        <w:pStyle w:val="FSCDraftingitem"/>
      </w:pPr>
      <w:r>
        <w:tab/>
        <w:t xml:space="preserve">Omit the heading, substitute </w:t>
      </w:r>
    </w:p>
    <w:p w14:paraId="117A5D76" w14:textId="77777777" w:rsidR="00CA35A1" w:rsidRPr="00A26081" w:rsidRDefault="00CA35A1" w:rsidP="00CA35A1">
      <w:pPr>
        <w:pStyle w:val="FSCh5Section"/>
        <w:ind w:left="2835"/>
      </w:pPr>
      <w:r>
        <w:t>S3—35</w:t>
      </w:r>
      <w:r>
        <w:tab/>
        <w:t>Specification for steviol glycosides produced by enzymatic conversion</w:t>
      </w:r>
    </w:p>
    <w:p w14:paraId="1E6038E8" w14:textId="77777777" w:rsidR="00CA35A1" w:rsidRPr="00185604" w:rsidRDefault="00CA35A1" w:rsidP="00CA35A1">
      <w:pPr>
        <w:pStyle w:val="FSCDraftingitemheading"/>
      </w:pPr>
      <w:r>
        <w:t>[36]</w:t>
      </w:r>
      <w:r>
        <w:tab/>
      </w:r>
      <w:r w:rsidRPr="00185604">
        <w:t>Subsection S3—35(2)</w:t>
      </w:r>
    </w:p>
    <w:p w14:paraId="6C73E93B" w14:textId="77777777" w:rsidR="00CA35A1" w:rsidRDefault="00CA35A1" w:rsidP="00CA35A1">
      <w:pPr>
        <w:pStyle w:val="FSCDraftingitem"/>
        <w:ind w:firstLine="851"/>
        <w:rPr>
          <w:rFonts w:eastAsia="Calibri"/>
        </w:rPr>
      </w:pPr>
      <w:r>
        <w:rPr>
          <w:rFonts w:eastAsia="Calibri"/>
        </w:rPr>
        <w:t>Repeal the subsection, substitute</w:t>
      </w:r>
    </w:p>
    <w:p w14:paraId="35C76B2E" w14:textId="77777777" w:rsidR="00CA35A1" w:rsidRPr="009C0C7F" w:rsidRDefault="00CA35A1" w:rsidP="00CA35A1">
      <w:pPr>
        <w:pStyle w:val="FSCtMain"/>
        <w:rPr>
          <w:rFonts w:eastAsia="Calibri"/>
        </w:rPr>
      </w:pPr>
      <w:r w:rsidRPr="009C0C7F">
        <w:tab/>
        <w:t>(2)</w:t>
      </w:r>
      <w:r w:rsidRPr="009C0C7F">
        <w:tab/>
      </w:r>
      <w:r w:rsidRPr="009C0C7F">
        <w:rPr>
          <w:rFonts w:eastAsia="Calibri"/>
        </w:rPr>
        <w:t xml:space="preserve">The preparation must be obtained from the leaves of the </w:t>
      </w:r>
      <w:r w:rsidRPr="009C0C7F">
        <w:rPr>
          <w:rFonts w:eastAsia="Calibri"/>
          <w:i/>
        </w:rPr>
        <w:t>Stevia rebaudiana</w:t>
      </w:r>
      <w:r w:rsidRPr="009C0C7F">
        <w:rPr>
          <w:rFonts w:eastAsia="Calibri"/>
        </w:rPr>
        <w:t xml:space="preserve">   Bertoni plant by using one of the following processes:</w:t>
      </w:r>
    </w:p>
    <w:p w14:paraId="3E67892B" w14:textId="77777777" w:rsidR="00CA35A1" w:rsidRPr="009C0C7F" w:rsidRDefault="00CA35A1" w:rsidP="00CA35A1">
      <w:pPr>
        <w:pStyle w:val="FSCtPara"/>
        <w:rPr>
          <w:rFonts w:eastAsia="Calibri"/>
        </w:rPr>
      </w:pPr>
      <w:r>
        <w:rPr>
          <w:rFonts w:eastAsia="Calibri"/>
        </w:rPr>
        <w:tab/>
        <w:t>(a)</w:t>
      </w:r>
      <w:r>
        <w:rPr>
          <w:rFonts w:eastAsia="Calibri"/>
        </w:rPr>
        <w:tab/>
      </w:r>
      <w:r w:rsidRPr="009C0C7F">
        <w:rPr>
          <w:rFonts w:eastAsia="Calibri"/>
        </w:rPr>
        <w:t>by enzymatic conversion of purified stevia leaf extract to produce rebaudioside M using protein engineered enzymes that:</w:t>
      </w:r>
    </w:p>
    <w:p w14:paraId="25061F13" w14:textId="77777777" w:rsidR="00CA35A1" w:rsidRPr="009C0C7F" w:rsidRDefault="00CA35A1" w:rsidP="00CA35A1">
      <w:pPr>
        <w:pStyle w:val="FSCtSubpara"/>
        <w:rPr>
          <w:rFonts w:eastAsia="Calibri"/>
        </w:rPr>
      </w:pPr>
      <w:r>
        <w:rPr>
          <w:rFonts w:eastAsia="Calibri"/>
        </w:rPr>
        <w:tab/>
        <w:t>(i)</w:t>
      </w:r>
      <w:r>
        <w:rPr>
          <w:rFonts w:eastAsia="Calibri"/>
        </w:rPr>
        <w:tab/>
      </w:r>
      <w:r w:rsidRPr="009C0C7F">
        <w:rPr>
          <w:rFonts w:eastAsia="Calibri"/>
        </w:rPr>
        <w:t>contain both UDP</w:t>
      </w:r>
      <w:r w:rsidRPr="009C0C7F">
        <w:rPr>
          <w:rFonts w:eastAsia="Calibri"/>
        </w:rPr>
        <w:noBreakHyphen/>
        <w:t>glucosyltransferase and sucrose synthase (EC 2.4.1.13) components;</w:t>
      </w:r>
      <w:r w:rsidRPr="009C0C7F">
        <w:t xml:space="preserve"> and </w:t>
      </w:r>
    </w:p>
    <w:p w14:paraId="76E2D751" w14:textId="77777777" w:rsidR="00CA35A1" w:rsidRPr="009C0C7F" w:rsidRDefault="00CA35A1" w:rsidP="00CA35A1">
      <w:pPr>
        <w:pStyle w:val="FSCtSubpara"/>
      </w:pPr>
      <w:r>
        <w:rPr>
          <w:lang w:val="en-US"/>
        </w:rPr>
        <w:t xml:space="preserve"> </w:t>
      </w:r>
      <w:r>
        <w:rPr>
          <w:lang w:val="en-US"/>
        </w:rPr>
        <w:tab/>
      </w:r>
      <w:r w:rsidRPr="009C0C7F">
        <w:rPr>
          <w:lang w:val="en-US"/>
        </w:rPr>
        <w:t>(ii)</w:t>
      </w:r>
      <w:r w:rsidRPr="009C0C7F">
        <w:rPr>
          <w:lang w:val="en-US"/>
        </w:rPr>
        <w:tab/>
        <w:t xml:space="preserve">are sourced from </w:t>
      </w:r>
      <w:r w:rsidRPr="009C0C7F">
        <w:rPr>
          <w:bCs/>
          <w:lang w:val="en-US"/>
        </w:rPr>
        <w:t>both</w:t>
      </w:r>
      <w:r w:rsidRPr="009C0C7F">
        <w:rPr>
          <w:lang w:val="en-US"/>
        </w:rPr>
        <w:t xml:space="preserve"> of the following:</w:t>
      </w:r>
    </w:p>
    <w:p w14:paraId="776B4033" w14:textId="77777777" w:rsidR="00CA35A1" w:rsidRPr="009C0C7F" w:rsidRDefault="00CA35A1" w:rsidP="00CA35A1">
      <w:pPr>
        <w:pStyle w:val="FSCtSubsub"/>
      </w:pPr>
      <w:r>
        <w:rPr>
          <w:lang w:val="en-US"/>
        </w:rPr>
        <w:tab/>
        <w:t>(a)</w:t>
      </w:r>
      <w:r w:rsidRPr="009C0C7F">
        <w:rPr>
          <w:lang w:val="en-US"/>
        </w:rPr>
        <w:tab/>
        <w:t xml:space="preserve">a </w:t>
      </w:r>
      <w:r w:rsidRPr="009C0C7F">
        <w:rPr>
          <w:i/>
          <w:lang w:val="en-US"/>
        </w:rPr>
        <w:t xml:space="preserve">Pichia pastoris </w:t>
      </w:r>
      <w:r w:rsidRPr="009C0C7F">
        <w:rPr>
          <w:lang w:val="en-US"/>
        </w:rPr>
        <w:t>strain expressing UGT-A;</w:t>
      </w:r>
    </w:p>
    <w:p w14:paraId="688AD571" w14:textId="77777777" w:rsidR="00CA35A1" w:rsidRPr="009C0C7F" w:rsidRDefault="00CA35A1" w:rsidP="00CA35A1">
      <w:pPr>
        <w:pStyle w:val="FSCtSubsub"/>
      </w:pPr>
      <w:r>
        <w:tab/>
        <w:t>(b)</w:t>
      </w:r>
      <w:r>
        <w:tab/>
      </w:r>
      <w:r w:rsidRPr="009C0C7F">
        <w:rPr>
          <w:lang w:val="en-US"/>
        </w:rPr>
        <w:t xml:space="preserve">a </w:t>
      </w:r>
      <w:r w:rsidRPr="009C0C7F">
        <w:rPr>
          <w:i/>
          <w:lang w:val="en-US"/>
        </w:rPr>
        <w:t xml:space="preserve">Pichia pastoris </w:t>
      </w:r>
      <w:r w:rsidRPr="009C0C7F">
        <w:rPr>
          <w:lang w:val="en-US"/>
        </w:rPr>
        <w:t xml:space="preserve">strain expressing </w:t>
      </w:r>
      <w:r w:rsidRPr="009C0C7F">
        <w:rPr>
          <w:bCs/>
          <w:lang w:val="en-US"/>
        </w:rPr>
        <w:t>both</w:t>
      </w:r>
      <w:r w:rsidRPr="009C0C7F">
        <w:rPr>
          <w:lang w:val="en-US"/>
        </w:rPr>
        <w:t xml:space="preserve"> UGT-B1 and UGT-B2;</w:t>
      </w:r>
    </w:p>
    <w:p w14:paraId="312B4610" w14:textId="77777777" w:rsidR="00CA35A1" w:rsidRPr="009C0C7F" w:rsidRDefault="00CA35A1" w:rsidP="00CA35A1">
      <w:pPr>
        <w:pStyle w:val="FSCtPara"/>
        <w:rPr>
          <w:sz w:val="19"/>
          <w:szCs w:val="19"/>
          <w:lang w:val="en-US"/>
        </w:rPr>
      </w:pPr>
      <w:r>
        <w:tab/>
      </w:r>
      <w:r w:rsidRPr="009C0C7F">
        <w:t>(b)</w:t>
      </w:r>
      <w:r>
        <w:tab/>
      </w:r>
      <w:r w:rsidRPr="009C0C7F">
        <w:t>by enzymatic conversion of purified stevia leaf extract to produce rebaudioside D using a protein engineered enzyme that:</w:t>
      </w:r>
    </w:p>
    <w:p w14:paraId="642BB0DF" w14:textId="77777777" w:rsidR="00CA35A1" w:rsidRPr="009C0C7F" w:rsidRDefault="00CA35A1" w:rsidP="00CA35A1">
      <w:pPr>
        <w:pStyle w:val="FSCtSubpara"/>
        <w:rPr>
          <w:sz w:val="19"/>
          <w:szCs w:val="19"/>
          <w:lang w:val="en-US"/>
        </w:rPr>
      </w:pPr>
      <w:r>
        <w:tab/>
      </w:r>
      <w:r w:rsidRPr="009C0C7F">
        <w:t>(i)</w:t>
      </w:r>
      <w:r>
        <w:rPr>
          <w:sz w:val="14"/>
          <w:szCs w:val="14"/>
        </w:rPr>
        <w:tab/>
      </w:r>
      <w:r w:rsidRPr="009C0C7F">
        <w:t>contains both UDP</w:t>
      </w:r>
      <w:r w:rsidRPr="009C0C7F">
        <w:noBreakHyphen/>
        <w:t xml:space="preserve">glucosyltransferase and sucrose synthase (EC 2.4.1.13) components; and </w:t>
      </w:r>
    </w:p>
    <w:p w14:paraId="7B2D4BC7" w14:textId="77777777" w:rsidR="00CA35A1" w:rsidRPr="009C0C7F" w:rsidRDefault="00CA35A1" w:rsidP="00CA35A1">
      <w:pPr>
        <w:pStyle w:val="FSCtSubpara"/>
        <w:rPr>
          <w:sz w:val="19"/>
          <w:szCs w:val="19"/>
          <w:lang w:val="en-US"/>
        </w:rPr>
      </w:pPr>
      <w:r>
        <w:tab/>
      </w:r>
      <w:r w:rsidRPr="009C0C7F">
        <w:t>(ii)</w:t>
      </w:r>
      <w:r>
        <w:rPr>
          <w:sz w:val="14"/>
          <w:szCs w:val="14"/>
        </w:rPr>
        <w:tab/>
      </w:r>
      <w:r w:rsidRPr="009C0C7F">
        <w:t xml:space="preserve">is sourced from </w:t>
      </w:r>
      <w:r w:rsidRPr="009C0C7F">
        <w:rPr>
          <w:i/>
        </w:rPr>
        <w:t>Pichia pastoris</w:t>
      </w:r>
      <w:r w:rsidRPr="009C0C7F">
        <w:t xml:space="preserve"> strain UGT-A;</w:t>
      </w:r>
    </w:p>
    <w:p w14:paraId="13C0F94C" w14:textId="77777777" w:rsidR="00CA35A1" w:rsidRPr="009C0C7F" w:rsidRDefault="00CA35A1" w:rsidP="00CA35A1">
      <w:pPr>
        <w:pStyle w:val="FSCtPara"/>
        <w:rPr>
          <w:sz w:val="19"/>
          <w:szCs w:val="19"/>
          <w:lang w:val="en-US"/>
        </w:rPr>
      </w:pPr>
      <w:r>
        <w:tab/>
      </w:r>
      <w:r w:rsidRPr="009C0C7F">
        <w:t>(c)</w:t>
      </w:r>
      <w:r w:rsidRPr="009C0C7F">
        <w:rPr>
          <w:sz w:val="14"/>
          <w:szCs w:val="14"/>
        </w:rPr>
        <w:t xml:space="preserve">        </w:t>
      </w:r>
      <w:r w:rsidRPr="009C0C7F">
        <w:t>by enzymatic conversion of purified stevia leaf extract to produce one or more prescribed rebaudiosides using a combination of enzymes that contains:</w:t>
      </w:r>
    </w:p>
    <w:p w14:paraId="6D289094" w14:textId="77777777" w:rsidR="00CA35A1" w:rsidRPr="009C0C7F" w:rsidRDefault="00CA35A1" w:rsidP="00CA35A1">
      <w:pPr>
        <w:pStyle w:val="FSCtSubpara"/>
        <w:rPr>
          <w:sz w:val="19"/>
          <w:szCs w:val="19"/>
          <w:lang w:val="en-US"/>
        </w:rPr>
      </w:pPr>
      <w:r>
        <w:tab/>
      </w:r>
      <w:r w:rsidRPr="009C0C7F">
        <w:t>(i)</w:t>
      </w:r>
      <w:r>
        <w:rPr>
          <w:sz w:val="14"/>
          <w:szCs w:val="14"/>
        </w:rPr>
        <w:tab/>
      </w:r>
      <w:r w:rsidRPr="009C0C7F">
        <w:t xml:space="preserve">a UDP-glucosyltransferase from </w:t>
      </w:r>
      <w:r w:rsidRPr="009C0C7F">
        <w:rPr>
          <w:i/>
        </w:rPr>
        <w:t>Stevia rebaudiana</w:t>
      </w:r>
      <w:r w:rsidRPr="009C0C7F">
        <w:t xml:space="preserve"> sourced from </w:t>
      </w:r>
      <w:r w:rsidRPr="009C0C7F">
        <w:rPr>
          <w:i/>
        </w:rPr>
        <w:t>Escherichia coli</w:t>
      </w:r>
      <w:r w:rsidRPr="009C0C7F">
        <w:t xml:space="preserve">; and </w:t>
      </w:r>
    </w:p>
    <w:p w14:paraId="483F71E8" w14:textId="77777777" w:rsidR="00CA35A1" w:rsidRPr="009C0C7F" w:rsidRDefault="00CA35A1" w:rsidP="00CA35A1">
      <w:pPr>
        <w:pStyle w:val="FSCtSubpara"/>
        <w:rPr>
          <w:sz w:val="19"/>
          <w:szCs w:val="19"/>
          <w:lang w:val="en-US"/>
        </w:rPr>
      </w:pPr>
      <w:r>
        <w:tab/>
      </w:r>
      <w:r w:rsidRPr="009C0C7F">
        <w:t>(ii)</w:t>
      </w:r>
      <w:r>
        <w:rPr>
          <w:sz w:val="14"/>
          <w:szCs w:val="14"/>
        </w:rPr>
        <w:tab/>
      </w:r>
      <w:r w:rsidRPr="009C0C7F">
        <w:t xml:space="preserve">a UDP-glucosyltransferase from </w:t>
      </w:r>
      <w:r w:rsidRPr="009C0C7F">
        <w:rPr>
          <w:i/>
        </w:rPr>
        <w:t>Solanum lycopersicum</w:t>
      </w:r>
      <w:r w:rsidRPr="009C0C7F">
        <w:t xml:space="preserve"> sourced from </w:t>
      </w:r>
      <w:r w:rsidRPr="009C0C7F">
        <w:rPr>
          <w:i/>
        </w:rPr>
        <w:t>Escherichia coli</w:t>
      </w:r>
      <w:r w:rsidRPr="009C0C7F">
        <w:t>; and</w:t>
      </w:r>
    </w:p>
    <w:p w14:paraId="450199BD" w14:textId="77777777" w:rsidR="00CA35A1" w:rsidRPr="009C0C7F" w:rsidRDefault="00CA35A1" w:rsidP="00CA35A1">
      <w:pPr>
        <w:pStyle w:val="FSCtSubpara"/>
        <w:rPr>
          <w:sz w:val="19"/>
          <w:szCs w:val="19"/>
          <w:lang w:val="en-US"/>
        </w:rPr>
      </w:pPr>
      <w:r>
        <w:tab/>
      </w:r>
      <w:r w:rsidRPr="009C0C7F">
        <w:t>(iii)</w:t>
      </w:r>
      <w:r>
        <w:rPr>
          <w:sz w:val="14"/>
          <w:szCs w:val="14"/>
        </w:rPr>
        <w:tab/>
      </w:r>
      <w:r w:rsidRPr="009C0C7F">
        <w:t xml:space="preserve">a sucrose synthase (EC 2.4.1.13) sourced from </w:t>
      </w:r>
      <w:r w:rsidRPr="009C0C7F">
        <w:rPr>
          <w:i/>
        </w:rPr>
        <w:t>Escherichia coli</w:t>
      </w:r>
      <w:r w:rsidRPr="009C0C7F">
        <w:t>.</w:t>
      </w:r>
    </w:p>
    <w:p w14:paraId="6973B3EF" w14:textId="77777777" w:rsidR="00CA35A1" w:rsidRPr="00E80423" w:rsidRDefault="00CA35A1" w:rsidP="00CA35A1">
      <w:pPr>
        <w:pStyle w:val="FSCh5Section"/>
      </w:pPr>
      <w:r w:rsidRPr="00E80423">
        <w:t>Schedule 11 – Calculation of values for nutrition information panel</w:t>
      </w:r>
    </w:p>
    <w:p w14:paraId="16CAD495" w14:textId="77777777" w:rsidR="00CA35A1" w:rsidRPr="00E80423" w:rsidRDefault="00CA35A1" w:rsidP="00CA35A1">
      <w:pPr>
        <w:pStyle w:val="FSCDraftingitemheading"/>
      </w:pPr>
      <w:r>
        <w:t>[37</w:t>
      </w:r>
      <w:r w:rsidRPr="00E80423">
        <w:t>]</w:t>
      </w:r>
      <w:r w:rsidRPr="00E80423">
        <w:tab/>
        <w:t>Subsection S11—2(1)</w:t>
      </w:r>
    </w:p>
    <w:p w14:paraId="7E4A1C29" w14:textId="77777777" w:rsidR="00CA35A1" w:rsidRPr="00E80423" w:rsidRDefault="00CA35A1" w:rsidP="00CA35A1">
      <w:pPr>
        <w:pStyle w:val="FSCDraftingitem"/>
        <w:ind w:firstLine="851"/>
      </w:pPr>
      <w:r w:rsidRPr="00E80423">
        <w:t>Omit ‘average amount’, substitute ‘</w:t>
      </w:r>
      <w:r>
        <w:t>*</w:t>
      </w:r>
      <w:r w:rsidRPr="00E80423">
        <w:t>average quantity’</w:t>
      </w:r>
      <w:r>
        <w:t>.</w:t>
      </w:r>
    </w:p>
    <w:p w14:paraId="7C274E65" w14:textId="77777777" w:rsidR="00CA35A1" w:rsidRPr="00E80423" w:rsidRDefault="00CA35A1" w:rsidP="00CA35A1">
      <w:pPr>
        <w:pStyle w:val="FSCh5Section"/>
        <w:ind w:left="0" w:firstLine="0"/>
      </w:pPr>
      <w:r w:rsidRPr="00E80423">
        <w:t>Schedule 13 – Nutrition information required for food in small packages</w:t>
      </w:r>
    </w:p>
    <w:p w14:paraId="0AF7827D" w14:textId="77777777" w:rsidR="00CA35A1" w:rsidRPr="00E80423" w:rsidRDefault="00CA35A1" w:rsidP="00CA35A1">
      <w:pPr>
        <w:pStyle w:val="FSCDraftingitemheading"/>
      </w:pPr>
      <w:r>
        <w:t>[38</w:t>
      </w:r>
      <w:r w:rsidRPr="00E80423">
        <w:t>]</w:t>
      </w:r>
      <w:r w:rsidRPr="00E80423">
        <w:tab/>
        <w:t>Section 13—2</w:t>
      </w:r>
    </w:p>
    <w:p w14:paraId="5455AA62" w14:textId="77777777" w:rsidR="00CA35A1" w:rsidRPr="00D04940" w:rsidRDefault="00CA35A1" w:rsidP="00CA35A1">
      <w:pPr>
        <w:pStyle w:val="FSCDraftingitem"/>
        <w:ind w:firstLine="851"/>
      </w:pPr>
      <w:r w:rsidRPr="00D04940">
        <w:t>Omit ‘sugars and dietary’, substitute ‘sugars and dietary fibre’.</w:t>
      </w:r>
    </w:p>
    <w:p w14:paraId="75765B8C" w14:textId="77777777" w:rsidR="00CA35A1" w:rsidRPr="00E80423" w:rsidRDefault="00CA35A1" w:rsidP="00CA35A1">
      <w:pPr>
        <w:pStyle w:val="FSCh5Section"/>
        <w:ind w:left="0" w:firstLine="0"/>
      </w:pPr>
      <w:r w:rsidRPr="00E80423">
        <w:t>Schedule 1</w:t>
      </w:r>
      <w:r>
        <w:t>5</w:t>
      </w:r>
      <w:r w:rsidRPr="00E80423">
        <w:t xml:space="preserve"> – </w:t>
      </w:r>
      <w:r w:rsidRPr="00D04940">
        <w:t>Substances that may be used as food additives</w:t>
      </w:r>
    </w:p>
    <w:p w14:paraId="58A303EB" w14:textId="77777777" w:rsidR="00CA35A1" w:rsidRPr="00D04940" w:rsidRDefault="00CA35A1" w:rsidP="00CA35A1">
      <w:pPr>
        <w:pStyle w:val="FSCDraftingitemheading"/>
      </w:pPr>
      <w:r>
        <w:t>[39</w:t>
      </w:r>
      <w:r w:rsidRPr="00D04940">
        <w:t>]</w:t>
      </w:r>
      <w:r w:rsidRPr="00D04940">
        <w:tab/>
        <w:t>Section 15—5</w:t>
      </w:r>
      <w:r>
        <w:t xml:space="preserve"> (table entry 2.2.2 Oil emulsions (&lt;80% oil))</w:t>
      </w:r>
    </w:p>
    <w:p w14:paraId="00DA242B" w14:textId="77777777" w:rsidR="00CA35A1" w:rsidRPr="00D04940" w:rsidRDefault="00CA35A1" w:rsidP="00CA35A1">
      <w:pPr>
        <w:pStyle w:val="FSCDraftingitem"/>
        <w:ind w:left="851"/>
      </w:pPr>
      <w:r w:rsidRPr="00D04940">
        <w:t>Omit</w:t>
      </w:r>
    </w:p>
    <w:tbl>
      <w:tblPr>
        <w:tblStyle w:val="TableGrid1"/>
        <w:tblW w:w="90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CA35A1" w:rsidRPr="00D04940" w14:paraId="5C3DA72D" w14:textId="77777777" w:rsidTr="008A788A">
        <w:trPr>
          <w:cantSplit/>
        </w:trPr>
        <w:tc>
          <w:tcPr>
            <w:tcW w:w="9072" w:type="dxa"/>
            <w:gridSpan w:val="4"/>
            <w:hideMark/>
          </w:tcPr>
          <w:p w14:paraId="4BAA3846" w14:textId="77777777" w:rsidR="00CA35A1" w:rsidRPr="00D04940" w:rsidRDefault="00CA35A1" w:rsidP="008A788A">
            <w:pPr>
              <w:pStyle w:val="FSCtblAddh3"/>
            </w:pPr>
            <w:r w:rsidRPr="00D04940">
              <w:t>2.2.2</w:t>
            </w:r>
            <w:r w:rsidRPr="00D04940">
              <w:tab/>
              <w:t>Oil emulsions (&lt;80% oil)</w:t>
            </w:r>
          </w:p>
        </w:tc>
      </w:tr>
      <w:tr w:rsidR="00CA35A1" w:rsidRPr="00D04940" w14:paraId="20106172" w14:textId="77777777" w:rsidTr="008A788A">
        <w:trPr>
          <w:cantSplit/>
        </w:trPr>
        <w:tc>
          <w:tcPr>
            <w:tcW w:w="1668" w:type="dxa"/>
          </w:tcPr>
          <w:p w14:paraId="4443552B" w14:textId="77777777" w:rsidR="00CA35A1" w:rsidRPr="00D04940" w:rsidRDefault="00CA35A1" w:rsidP="008A788A">
            <w:pPr>
              <w:pStyle w:val="FSCtblAdd1"/>
            </w:pPr>
          </w:p>
        </w:tc>
        <w:tc>
          <w:tcPr>
            <w:tcW w:w="4252" w:type="dxa"/>
            <w:hideMark/>
          </w:tcPr>
          <w:p w14:paraId="66273B12" w14:textId="77777777" w:rsidR="00CA35A1" w:rsidRPr="00D04940" w:rsidRDefault="00CA35A1" w:rsidP="008A788A">
            <w:pPr>
              <w:pStyle w:val="FSCtblAdd1"/>
            </w:pPr>
            <w:r w:rsidRPr="00D04940">
              <w:t>additives permitted at GMP</w:t>
            </w:r>
          </w:p>
        </w:tc>
        <w:tc>
          <w:tcPr>
            <w:tcW w:w="992" w:type="dxa"/>
          </w:tcPr>
          <w:p w14:paraId="0A120353" w14:textId="77777777" w:rsidR="00CA35A1" w:rsidRPr="00D04940" w:rsidRDefault="00CA35A1" w:rsidP="008A788A">
            <w:pPr>
              <w:pStyle w:val="FSCtblAdd2"/>
            </w:pPr>
          </w:p>
        </w:tc>
        <w:tc>
          <w:tcPr>
            <w:tcW w:w="2160" w:type="dxa"/>
          </w:tcPr>
          <w:p w14:paraId="70163C33" w14:textId="77777777" w:rsidR="00CA35A1" w:rsidRPr="00D04940" w:rsidRDefault="00CA35A1" w:rsidP="008A788A">
            <w:pPr>
              <w:pStyle w:val="FSCtblAdd1"/>
            </w:pPr>
          </w:p>
        </w:tc>
      </w:tr>
      <w:tr w:rsidR="00CA35A1" w:rsidRPr="00D04940" w14:paraId="0E9B2C96" w14:textId="77777777" w:rsidTr="008A788A">
        <w:trPr>
          <w:cantSplit/>
        </w:trPr>
        <w:tc>
          <w:tcPr>
            <w:tcW w:w="1668" w:type="dxa"/>
          </w:tcPr>
          <w:p w14:paraId="2F772210" w14:textId="77777777" w:rsidR="00CA35A1" w:rsidRPr="00D04940" w:rsidRDefault="00CA35A1" w:rsidP="008A788A">
            <w:pPr>
              <w:pStyle w:val="FSCtblAdd1"/>
            </w:pPr>
          </w:p>
        </w:tc>
        <w:tc>
          <w:tcPr>
            <w:tcW w:w="4252" w:type="dxa"/>
            <w:hideMark/>
          </w:tcPr>
          <w:p w14:paraId="08629CE1" w14:textId="77777777" w:rsidR="00CA35A1" w:rsidRPr="00D04940" w:rsidRDefault="00CA35A1" w:rsidP="008A788A">
            <w:pPr>
              <w:pStyle w:val="FSCtblAdd1"/>
            </w:pPr>
            <w:r w:rsidRPr="00D04940">
              <w:t>colourings permitted at GMP</w:t>
            </w:r>
          </w:p>
        </w:tc>
        <w:tc>
          <w:tcPr>
            <w:tcW w:w="992" w:type="dxa"/>
          </w:tcPr>
          <w:p w14:paraId="4A2907C7" w14:textId="77777777" w:rsidR="00CA35A1" w:rsidRPr="00D04940" w:rsidRDefault="00CA35A1" w:rsidP="008A788A">
            <w:pPr>
              <w:pStyle w:val="FSCtblAdd2"/>
            </w:pPr>
          </w:p>
        </w:tc>
        <w:tc>
          <w:tcPr>
            <w:tcW w:w="2160" w:type="dxa"/>
          </w:tcPr>
          <w:p w14:paraId="231C454C" w14:textId="77777777" w:rsidR="00CA35A1" w:rsidRPr="00D04940" w:rsidRDefault="00CA35A1" w:rsidP="008A788A">
            <w:pPr>
              <w:pStyle w:val="FSCtblAdd1"/>
            </w:pPr>
          </w:p>
        </w:tc>
      </w:tr>
      <w:tr w:rsidR="00CA35A1" w:rsidRPr="00D04940" w14:paraId="0FA251A7" w14:textId="77777777" w:rsidTr="008A788A">
        <w:trPr>
          <w:cantSplit/>
        </w:trPr>
        <w:tc>
          <w:tcPr>
            <w:tcW w:w="1668" w:type="dxa"/>
          </w:tcPr>
          <w:p w14:paraId="720A1DE7" w14:textId="77777777" w:rsidR="00CA35A1" w:rsidRPr="00D04940" w:rsidRDefault="00CA35A1" w:rsidP="008A788A">
            <w:pPr>
              <w:pStyle w:val="FSCtblAdd1"/>
            </w:pPr>
          </w:p>
        </w:tc>
        <w:tc>
          <w:tcPr>
            <w:tcW w:w="4252" w:type="dxa"/>
            <w:hideMark/>
          </w:tcPr>
          <w:p w14:paraId="092A1597" w14:textId="77777777" w:rsidR="00CA35A1" w:rsidRPr="00D04940" w:rsidRDefault="00CA35A1" w:rsidP="008A788A">
            <w:pPr>
              <w:pStyle w:val="FSCtblAdd1"/>
            </w:pPr>
            <w:r w:rsidRPr="00D04940">
              <w:t>colourings permitted to a maximum level</w:t>
            </w:r>
          </w:p>
        </w:tc>
        <w:tc>
          <w:tcPr>
            <w:tcW w:w="992" w:type="dxa"/>
          </w:tcPr>
          <w:p w14:paraId="2E8B0046" w14:textId="77777777" w:rsidR="00CA35A1" w:rsidRPr="00D04940" w:rsidRDefault="00CA35A1" w:rsidP="008A788A">
            <w:pPr>
              <w:pStyle w:val="FSCtblAdd2"/>
            </w:pPr>
          </w:p>
        </w:tc>
        <w:tc>
          <w:tcPr>
            <w:tcW w:w="2160" w:type="dxa"/>
          </w:tcPr>
          <w:p w14:paraId="25963CAC" w14:textId="77777777" w:rsidR="00CA35A1" w:rsidRPr="00D04940" w:rsidRDefault="00CA35A1" w:rsidP="008A788A">
            <w:pPr>
              <w:pStyle w:val="FSCtblAdd1"/>
            </w:pPr>
          </w:p>
        </w:tc>
      </w:tr>
    </w:tbl>
    <w:p w14:paraId="61232BDD" w14:textId="77777777" w:rsidR="00CA35A1" w:rsidRPr="00D04940" w:rsidRDefault="00CA35A1" w:rsidP="00CA35A1">
      <w:pPr>
        <w:pStyle w:val="FSCDraftingitem"/>
        <w:ind w:left="851"/>
      </w:pPr>
      <w:r>
        <w:t>s</w:t>
      </w:r>
      <w:r w:rsidRPr="00D04940">
        <w:t>ubstitute</w:t>
      </w:r>
    </w:p>
    <w:tbl>
      <w:tblPr>
        <w:tblStyle w:val="TableGrid1"/>
        <w:tblW w:w="90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CA35A1" w14:paraId="1F43A90A" w14:textId="77777777" w:rsidTr="008A788A">
        <w:trPr>
          <w:cantSplit/>
        </w:trPr>
        <w:tc>
          <w:tcPr>
            <w:tcW w:w="9072" w:type="dxa"/>
            <w:gridSpan w:val="4"/>
            <w:hideMark/>
          </w:tcPr>
          <w:p w14:paraId="1D569FF8" w14:textId="77777777" w:rsidR="00CA35A1" w:rsidRDefault="00CA35A1" w:rsidP="008A788A">
            <w:pPr>
              <w:pStyle w:val="FSCtblAddh3"/>
            </w:pPr>
            <w:r>
              <w:t>2.2.2</w:t>
            </w:r>
            <w:r>
              <w:tab/>
              <w:t>Oil emulsions (&lt;80% oil)</w:t>
            </w:r>
          </w:p>
        </w:tc>
      </w:tr>
      <w:tr w:rsidR="00CA35A1" w14:paraId="26B4D4F8" w14:textId="77777777" w:rsidTr="008A788A">
        <w:trPr>
          <w:cantSplit/>
        </w:trPr>
        <w:tc>
          <w:tcPr>
            <w:tcW w:w="1668" w:type="dxa"/>
          </w:tcPr>
          <w:p w14:paraId="01B8A41A" w14:textId="77777777" w:rsidR="00CA35A1" w:rsidRDefault="00CA35A1" w:rsidP="008A788A">
            <w:pPr>
              <w:pStyle w:val="FSCtblAdd1"/>
            </w:pPr>
          </w:p>
        </w:tc>
        <w:tc>
          <w:tcPr>
            <w:tcW w:w="4252" w:type="dxa"/>
            <w:hideMark/>
          </w:tcPr>
          <w:p w14:paraId="237C2727" w14:textId="77777777" w:rsidR="00CA35A1" w:rsidRDefault="00CA35A1" w:rsidP="008A788A">
            <w:pPr>
              <w:pStyle w:val="FSCtblAdd1"/>
            </w:pPr>
            <w:r>
              <w:t>Additives permitted at GMP</w:t>
            </w:r>
          </w:p>
        </w:tc>
        <w:tc>
          <w:tcPr>
            <w:tcW w:w="992" w:type="dxa"/>
          </w:tcPr>
          <w:p w14:paraId="6CF6D55D" w14:textId="77777777" w:rsidR="00CA35A1" w:rsidRDefault="00CA35A1" w:rsidP="008A788A">
            <w:pPr>
              <w:pStyle w:val="FSCtblAdd2"/>
            </w:pPr>
          </w:p>
        </w:tc>
        <w:tc>
          <w:tcPr>
            <w:tcW w:w="2160" w:type="dxa"/>
          </w:tcPr>
          <w:p w14:paraId="54644B97" w14:textId="77777777" w:rsidR="00CA35A1" w:rsidRDefault="00CA35A1" w:rsidP="008A788A">
            <w:pPr>
              <w:pStyle w:val="FSCtblAdd1"/>
            </w:pPr>
          </w:p>
        </w:tc>
      </w:tr>
      <w:tr w:rsidR="00CA35A1" w14:paraId="48E310E8" w14:textId="77777777" w:rsidTr="008A788A">
        <w:trPr>
          <w:cantSplit/>
        </w:trPr>
        <w:tc>
          <w:tcPr>
            <w:tcW w:w="1668" w:type="dxa"/>
          </w:tcPr>
          <w:p w14:paraId="025B0444" w14:textId="77777777" w:rsidR="00CA35A1" w:rsidRDefault="00CA35A1" w:rsidP="008A788A">
            <w:pPr>
              <w:pStyle w:val="FSCtblAdd1"/>
            </w:pPr>
          </w:p>
        </w:tc>
        <w:tc>
          <w:tcPr>
            <w:tcW w:w="4252" w:type="dxa"/>
            <w:hideMark/>
          </w:tcPr>
          <w:p w14:paraId="78BF53D4" w14:textId="77777777" w:rsidR="00CA35A1" w:rsidRDefault="00CA35A1" w:rsidP="008A788A">
            <w:pPr>
              <w:pStyle w:val="FSCtblAdd1"/>
            </w:pPr>
            <w:r>
              <w:t>Colourings permitted at GMP</w:t>
            </w:r>
          </w:p>
        </w:tc>
        <w:tc>
          <w:tcPr>
            <w:tcW w:w="992" w:type="dxa"/>
          </w:tcPr>
          <w:p w14:paraId="5EFFF5E2" w14:textId="77777777" w:rsidR="00CA35A1" w:rsidRDefault="00CA35A1" w:rsidP="008A788A">
            <w:pPr>
              <w:pStyle w:val="FSCtblAdd2"/>
            </w:pPr>
          </w:p>
        </w:tc>
        <w:tc>
          <w:tcPr>
            <w:tcW w:w="2160" w:type="dxa"/>
          </w:tcPr>
          <w:p w14:paraId="1C88D86A" w14:textId="77777777" w:rsidR="00CA35A1" w:rsidRDefault="00CA35A1" w:rsidP="008A788A">
            <w:pPr>
              <w:pStyle w:val="FSCtblAdd1"/>
            </w:pPr>
          </w:p>
        </w:tc>
      </w:tr>
      <w:tr w:rsidR="00CA35A1" w14:paraId="1AB128CE" w14:textId="77777777" w:rsidTr="008A788A">
        <w:trPr>
          <w:cantSplit/>
        </w:trPr>
        <w:tc>
          <w:tcPr>
            <w:tcW w:w="1668" w:type="dxa"/>
          </w:tcPr>
          <w:p w14:paraId="4A0C692D" w14:textId="77777777" w:rsidR="00CA35A1" w:rsidRDefault="00CA35A1" w:rsidP="008A788A">
            <w:pPr>
              <w:pStyle w:val="FSCtblAdd1"/>
            </w:pPr>
          </w:p>
        </w:tc>
        <w:tc>
          <w:tcPr>
            <w:tcW w:w="4252" w:type="dxa"/>
            <w:hideMark/>
          </w:tcPr>
          <w:p w14:paraId="592BB578" w14:textId="77777777" w:rsidR="00CA35A1" w:rsidRDefault="00CA35A1" w:rsidP="008A788A">
            <w:pPr>
              <w:pStyle w:val="FSCtblAdd1"/>
            </w:pPr>
            <w:r>
              <w:t>Colourings permitted to a maximum level</w:t>
            </w:r>
          </w:p>
        </w:tc>
        <w:tc>
          <w:tcPr>
            <w:tcW w:w="992" w:type="dxa"/>
          </w:tcPr>
          <w:p w14:paraId="7CDD996D" w14:textId="77777777" w:rsidR="00CA35A1" w:rsidRDefault="00CA35A1" w:rsidP="008A788A">
            <w:pPr>
              <w:pStyle w:val="FSCtblAdd2"/>
            </w:pPr>
          </w:p>
        </w:tc>
        <w:tc>
          <w:tcPr>
            <w:tcW w:w="2160" w:type="dxa"/>
          </w:tcPr>
          <w:p w14:paraId="5C53ECD2" w14:textId="77777777" w:rsidR="00CA35A1" w:rsidRDefault="00CA35A1" w:rsidP="008A788A">
            <w:pPr>
              <w:pStyle w:val="FSCtblAdd1"/>
            </w:pPr>
          </w:p>
        </w:tc>
      </w:tr>
    </w:tbl>
    <w:p w14:paraId="19772B9F" w14:textId="77777777" w:rsidR="00CA35A1" w:rsidRPr="00D04940" w:rsidRDefault="00CA35A1" w:rsidP="00CA35A1">
      <w:pPr>
        <w:pStyle w:val="FSCDraftingitemheading"/>
      </w:pPr>
      <w:r w:rsidRPr="00D04940">
        <w:t>[</w:t>
      </w:r>
      <w:r>
        <w:t>40</w:t>
      </w:r>
      <w:r w:rsidRPr="00D04940">
        <w:t>]</w:t>
      </w:r>
      <w:r w:rsidRPr="00D04940">
        <w:tab/>
        <w:t>Section 15—5</w:t>
      </w:r>
      <w:r>
        <w:t xml:space="preserve"> (table entry 13.2 Food for infants)</w:t>
      </w:r>
    </w:p>
    <w:p w14:paraId="0BD142DD" w14:textId="77777777" w:rsidR="00CA35A1" w:rsidRPr="00D04940" w:rsidRDefault="00CA35A1" w:rsidP="00CA35A1">
      <w:pPr>
        <w:pStyle w:val="FSCDraftingitem"/>
        <w:ind w:left="851"/>
      </w:pPr>
      <w:r w:rsidRPr="00D04940">
        <w:t>Omit</w:t>
      </w:r>
      <w:r>
        <w:t xml:space="preserve"> </w:t>
      </w:r>
    </w:p>
    <w:tbl>
      <w:tblPr>
        <w:tblStyle w:val="TableGrid1"/>
        <w:tblW w:w="90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CA35A1" w14:paraId="576567A1" w14:textId="77777777" w:rsidTr="008A788A">
        <w:trPr>
          <w:cantSplit/>
        </w:trPr>
        <w:tc>
          <w:tcPr>
            <w:tcW w:w="1668" w:type="dxa"/>
            <w:hideMark/>
          </w:tcPr>
          <w:p w14:paraId="75FED26D" w14:textId="77777777" w:rsidR="00CA35A1" w:rsidRDefault="00CA35A1" w:rsidP="008A788A">
            <w:pPr>
              <w:pStyle w:val="FSCtblAdd1"/>
            </w:pPr>
            <w:r>
              <w:t>307b</w:t>
            </w:r>
          </w:p>
        </w:tc>
        <w:tc>
          <w:tcPr>
            <w:tcW w:w="4252" w:type="dxa"/>
            <w:hideMark/>
          </w:tcPr>
          <w:p w14:paraId="4BDB9E00" w14:textId="77777777" w:rsidR="00CA35A1" w:rsidRDefault="00CA35A1" w:rsidP="008A788A">
            <w:pPr>
              <w:pStyle w:val="FSCtblAdd1"/>
            </w:pPr>
            <w:r>
              <w:t>Tocopherols concentrate, mixed</w:t>
            </w:r>
          </w:p>
        </w:tc>
        <w:tc>
          <w:tcPr>
            <w:tcW w:w="992" w:type="dxa"/>
            <w:hideMark/>
          </w:tcPr>
          <w:p w14:paraId="43495053" w14:textId="77777777" w:rsidR="00CA35A1" w:rsidRDefault="00CA35A1" w:rsidP="008A788A">
            <w:pPr>
              <w:pStyle w:val="FSCtblAdd2"/>
            </w:pPr>
            <w:r>
              <w:t>300</w:t>
            </w:r>
          </w:p>
        </w:tc>
        <w:tc>
          <w:tcPr>
            <w:tcW w:w="2160" w:type="dxa"/>
            <w:hideMark/>
          </w:tcPr>
          <w:p w14:paraId="6E9B5053" w14:textId="77777777" w:rsidR="00CA35A1" w:rsidRDefault="00CA35A1" w:rsidP="008A788A">
            <w:pPr>
              <w:pStyle w:val="FSCtblAdd1"/>
            </w:pPr>
            <w:r>
              <w:t>Of fat</w:t>
            </w:r>
          </w:p>
        </w:tc>
      </w:tr>
      <w:tr w:rsidR="00CA35A1" w14:paraId="5C3F357E" w14:textId="77777777" w:rsidTr="008A788A">
        <w:trPr>
          <w:cantSplit/>
        </w:trPr>
        <w:tc>
          <w:tcPr>
            <w:tcW w:w="1668" w:type="dxa"/>
            <w:hideMark/>
          </w:tcPr>
          <w:p w14:paraId="68455F7B" w14:textId="77777777" w:rsidR="00CA35A1" w:rsidRDefault="00CA35A1" w:rsidP="008A788A">
            <w:pPr>
              <w:pStyle w:val="FSCtblAdd1"/>
            </w:pPr>
            <w:r>
              <w:t>322</w:t>
            </w:r>
          </w:p>
        </w:tc>
        <w:tc>
          <w:tcPr>
            <w:tcW w:w="4252" w:type="dxa"/>
            <w:hideMark/>
          </w:tcPr>
          <w:p w14:paraId="486CE346" w14:textId="77777777" w:rsidR="00CA35A1" w:rsidRDefault="00CA35A1" w:rsidP="008A788A">
            <w:pPr>
              <w:pStyle w:val="FSCtblAdd1"/>
            </w:pPr>
            <w:r>
              <w:t>Lecithin</w:t>
            </w:r>
          </w:p>
        </w:tc>
        <w:tc>
          <w:tcPr>
            <w:tcW w:w="992" w:type="dxa"/>
            <w:hideMark/>
          </w:tcPr>
          <w:p w14:paraId="1457DC5C" w14:textId="77777777" w:rsidR="00CA35A1" w:rsidRDefault="00CA35A1" w:rsidP="008A788A">
            <w:pPr>
              <w:pStyle w:val="FSCtblAdd2"/>
            </w:pPr>
            <w:r>
              <w:t>15 000</w:t>
            </w:r>
          </w:p>
        </w:tc>
        <w:tc>
          <w:tcPr>
            <w:tcW w:w="2160" w:type="dxa"/>
            <w:hideMark/>
          </w:tcPr>
          <w:p w14:paraId="09AD666E" w14:textId="77777777" w:rsidR="00CA35A1" w:rsidRDefault="00CA35A1" w:rsidP="008A788A">
            <w:pPr>
              <w:pStyle w:val="FSCtblAdd1"/>
            </w:pPr>
            <w:r>
              <w:t xml:space="preserve"> </w:t>
            </w:r>
          </w:p>
        </w:tc>
      </w:tr>
      <w:tr w:rsidR="00CA35A1" w14:paraId="5B14CB80" w14:textId="77777777" w:rsidTr="008A788A">
        <w:trPr>
          <w:cantSplit/>
        </w:trPr>
        <w:tc>
          <w:tcPr>
            <w:tcW w:w="1668" w:type="dxa"/>
            <w:hideMark/>
          </w:tcPr>
          <w:p w14:paraId="7FF41110" w14:textId="77777777" w:rsidR="00CA35A1" w:rsidRDefault="00CA35A1" w:rsidP="008A788A">
            <w:pPr>
              <w:pStyle w:val="FSCtblAdd1"/>
            </w:pPr>
            <w:r>
              <w:t>330 331 332 333 380</w:t>
            </w:r>
          </w:p>
        </w:tc>
        <w:tc>
          <w:tcPr>
            <w:tcW w:w="4252" w:type="dxa"/>
            <w:hideMark/>
          </w:tcPr>
          <w:p w14:paraId="513FA166" w14:textId="77777777" w:rsidR="00CA35A1" w:rsidRDefault="00CA35A1" w:rsidP="008A788A">
            <w:pPr>
              <w:pStyle w:val="FSCtblAdd1"/>
            </w:pPr>
            <w:r>
              <w:t>Citric acid and sodium, potassium, calcium and ammonium citrates</w:t>
            </w:r>
          </w:p>
        </w:tc>
        <w:tc>
          <w:tcPr>
            <w:tcW w:w="992" w:type="dxa"/>
            <w:hideMark/>
          </w:tcPr>
          <w:p w14:paraId="111FB95F" w14:textId="77777777" w:rsidR="00CA35A1" w:rsidRDefault="00CA35A1" w:rsidP="008A788A">
            <w:pPr>
              <w:pStyle w:val="FSCtblAdd2"/>
            </w:pPr>
            <w:r>
              <w:t>GMP</w:t>
            </w:r>
          </w:p>
        </w:tc>
        <w:tc>
          <w:tcPr>
            <w:tcW w:w="2160" w:type="dxa"/>
          </w:tcPr>
          <w:p w14:paraId="091739E5" w14:textId="77777777" w:rsidR="00CA35A1" w:rsidRDefault="00CA35A1" w:rsidP="008A788A">
            <w:pPr>
              <w:pStyle w:val="FSCtblAdd1"/>
            </w:pPr>
          </w:p>
        </w:tc>
      </w:tr>
      <w:tr w:rsidR="00CA35A1" w14:paraId="5431A01F" w14:textId="77777777" w:rsidTr="008A788A">
        <w:trPr>
          <w:cantSplit/>
        </w:trPr>
        <w:tc>
          <w:tcPr>
            <w:tcW w:w="1668" w:type="dxa"/>
            <w:hideMark/>
          </w:tcPr>
          <w:p w14:paraId="47CFC803" w14:textId="77777777" w:rsidR="00CA35A1" w:rsidRDefault="00CA35A1" w:rsidP="008A788A">
            <w:pPr>
              <w:pStyle w:val="FSCtblAdd1"/>
            </w:pPr>
            <w:r>
              <w:t>307b</w:t>
            </w:r>
          </w:p>
        </w:tc>
        <w:tc>
          <w:tcPr>
            <w:tcW w:w="4252" w:type="dxa"/>
            <w:hideMark/>
          </w:tcPr>
          <w:p w14:paraId="0939051E" w14:textId="77777777" w:rsidR="00CA35A1" w:rsidRDefault="00CA35A1" w:rsidP="008A788A">
            <w:pPr>
              <w:pStyle w:val="FSCtblAdd1"/>
            </w:pPr>
            <w:r>
              <w:t>Tocopherols concentrate, mixed</w:t>
            </w:r>
          </w:p>
        </w:tc>
        <w:tc>
          <w:tcPr>
            <w:tcW w:w="992" w:type="dxa"/>
            <w:hideMark/>
          </w:tcPr>
          <w:p w14:paraId="6B860432" w14:textId="77777777" w:rsidR="00CA35A1" w:rsidRDefault="00CA35A1" w:rsidP="008A788A">
            <w:pPr>
              <w:pStyle w:val="FSCtblAdd2"/>
            </w:pPr>
            <w:r>
              <w:t>300</w:t>
            </w:r>
          </w:p>
        </w:tc>
        <w:tc>
          <w:tcPr>
            <w:tcW w:w="2160" w:type="dxa"/>
            <w:hideMark/>
          </w:tcPr>
          <w:p w14:paraId="0F5BEA21" w14:textId="77777777" w:rsidR="00CA35A1" w:rsidRDefault="00CA35A1" w:rsidP="008A788A">
            <w:pPr>
              <w:pStyle w:val="FSCtblAdd1"/>
            </w:pPr>
            <w:r>
              <w:t>Of fat</w:t>
            </w:r>
          </w:p>
        </w:tc>
      </w:tr>
      <w:tr w:rsidR="00CA35A1" w14:paraId="190BC558" w14:textId="77777777" w:rsidTr="008A788A">
        <w:trPr>
          <w:cantSplit/>
        </w:trPr>
        <w:tc>
          <w:tcPr>
            <w:tcW w:w="1668" w:type="dxa"/>
            <w:hideMark/>
          </w:tcPr>
          <w:p w14:paraId="0ED89E94" w14:textId="77777777" w:rsidR="00CA35A1" w:rsidRDefault="00CA35A1" w:rsidP="008A788A">
            <w:pPr>
              <w:pStyle w:val="FSCtblAdd1"/>
            </w:pPr>
            <w:r>
              <w:t>322</w:t>
            </w:r>
          </w:p>
        </w:tc>
        <w:tc>
          <w:tcPr>
            <w:tcW w:w="4252" w:type="dxa"/>
            <w:hideMark/>
          </w:tcPr>
          <w:p w14:paraId="27485B06" w14:textId="77777777" w:rsidR="00CA35A1" w:rsidRDefault="00CA35A1" w:rsidP="008A788A">
            <w:pPr>
              <w:pStyle w:val="FSCtblAdd1"/>
            </w:pPr>
            <w:r>
              <w:t>Lecithin</w:t>
            </w:r>
          </w:p>
        </w:tc>
        <w:tc>
          <w:tcPr>
            <w:tcW w:w="992" w:type="dxa"/>
            <w:hideMark/>
          </w:tcPr>
          <w:p w14:paraId="1DD8C50E" w14:textId="77777777" w:rsidR="00CA35A1" w:rsidRDefault="00CA35A1" w:rsidP="008A788A">
            <w:pPr>
              <w:pStyle w:val="FSCtblAdd2"/>
            </w:pPr>
            <w:r>
              <w:t>15 000</w:t>
            </w:r>
          </w:p>
        </w:tc>
        <w:tc>
          <w:tcPr>
            <w:tcW w:w="2160" w:type="dxa"/>
            <w:hideMark/>
          </w:tcPr>
          <w:p w14:paraId="200C75B1" w14:textId="77777777" w:rsidR="00CA35A1" w:rsidRDefault="00CA35A1" w:rsidP="008A788A">
            <w:pPr>
              <w:pStyle w:val="FSCtblAdd1"/>
            </w:pPr>
            <w:r>
              <w:t xml:space="preserve"> </w:t>
            </w:r>
          </w:p>
        </w:tc>
      </w:tr>
      <w:tr w:rsidR="00CA35A1" w14:paraId="6183B0D3" w14:textId="77777777" w:rsidTr="008A788A">
        <w:trPr>
          <w:cantSplit/>
        </w:trPr>
        <w:tc>
          <w:tcPr>
            <w:tcW w:w="1668" w:type="dxa"/>
            <w:hideMark/>
          </w:tcPr>
          <w:p w14:paraId="739E83BA" w14:textId="77777777" w:rsidR="00CA35A1" w:rsidRDefault="00CA35A1" w:rsidP="008A788A">
            <w:pPr>
              <w:pStyle w:val="FSCtblAdd1"/>
            </w:pPr>
            <w:r>
              <w:t>330 331 332 333 380</w:t>
            </w:r>
          </w:p>
        </w:tc>
        <w:tc>
          <w:tcPr>
            <w:tcW w:w="4252" w:type="dxa"/>
            <w:hideMark/>
          </w:tcPr>
          <w:p w14:paraId="233070B5" w14:textId="77777777" w:rsidR="00CA35A1" w:rsidRDefault="00CA35A1" w:rsidP="008A788A">
            <w:pPr>
              <w:pStyle w:val="FSCtblAdd1"/>
            </w:pPr>
            <w:r>
              <w:t>Citric acid and sodium, potassium, calcium and ammonium citrates</w:t>
            </w:r>
          </w:p>
        </w:tc>
        <w:tc>
          <w:tcPr>
            <w:tcW w:w="992" w:type="dxa"/>
            <w:hideMark/>
          </w:tcPr>
          <w:p w14:paraId="1460863B" w14:textId="77777777" w:rsidR="00CA35A1" w:rsidRDefault="00CA35A1" w:rsidP="008A788A">
            <w:pPr>
              <w:pStyle w:val="FSCtblAdd2"/>
            </w:pPr>
            <w:r>
              <w:t>GMP</w:t>
            </w:r>
          </w:p>
        </w:tc>
        <w:tc>
          <w:tcPr>
            <w:tcW w:w="2160" w:type="dxa"/>
          </w:tcPr>
          <w:p w14:paraId="560A3AEE" w14:textId="77777777" w:rsidR="00CA35A1" w:rsidRDefault="00CA35A1" w:rsidP="008A788A">
            <w:pPr>
              <w:pStyle w:val="FSCtblAdd1"/>
            </w:pPr>
          </w:p>
        </w:tc>
      </w:tr>
    </w:tbl>
    <w:p w14:paraId="14236BDE" w14:textId="77777777" w:rsidR="00CA35A1" w:rsidRPr="00D04940" w:rsidRDefault="00CA35A1" w:rsidP="00CA35A1">
      <w:pPr>
        <w:pStyle w:val="FSCDraftingitem"/>
        <w:ind w:left="851"/>
      </w:pPr>
      <w:r>
        <w:t>substitute</w:t>
      </w:r>
    </w:p>
    <w:tbl>
      <w:tblPr>
        <w:tblStyle w:val="TableGrid1"/>
        <w:tblW w:w="90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CA35A1" w14:paraId="407DFC72" w14:textId="77777777" w:rsidTr="008A788A">
        <w:trPr>
          <w:cantSplit/>
        </w:trPr>
        <w:tc>
          <w:tcPr>
            <w:tcW w:w="1668" w:type="dxa"/>
            <w:hideMark/>
          </w:tcPr>
          <w:p w14:paraId="2DEDD5A1" w14:textId="77777777" w:rsidR="00CA35A1" w:rsidRDefault="00CA35A1" w:rsidP="008A788A">
            <w:pPr>
              <w:pStyle w:val="FSCtblAdd1"/>
            </w:pPr>
            <w:r>
              <w:t>307b</w:t>
            </w:r>
          </w:p>
        </w:tc>
        <w:tc>
          <w:tcPr>
            <w:tcW w:w="4252" w:type="dxa"/>
            <w:hideMark/>
          </w:tcPr>
          <w:p w14:paraId="18293AE3" w14:textId="77777777" w:rsidR="00CA35A1" w:rsidRDefault="00CA35A1" w:rsidP="008A788A">
            <w:pPr>
              <w:pStyle w:val="FSCtblAdd1"/>
            </w:pPr>
            <w:r>
              <w:t>Tocopherols concentrate, mixed</w:t>
            </w:r>
          </w:p>
        </w:tc>
        <w:tc>
          <w:tcPr>
            <w:tcW w:w="992" w:type="dxa"/>
            <w:hideMark/>
          </w:tcPr>
          <w:p w14:paraId="00C4CF31" w14:textId="77777777" w:rsidR="00CA35A1" w:rsidRDefault="00CA35A1" w:rsidP="008A788A">
            <w:pPr>
              <w:pStyle w:val="FSCtblAdd2"/>
            </w:pPr>
            <w:r>
              <w:t>300</w:t>
            </w:r>
          </w:p>
        </w:tc>
        <w:tc>
          <w:tcPr>
            <w:tcW w:w="2160" w:type="dxa"/>
            <w:hideMark/>
          </w:tcPr>
          <w:p w14:paraId="194D2B2C" w14:textId="77777777" w:rsidR="00CA35A1" w:rsidRDefault="00CA35A1" w:rsidP="008A788A">
            <w:pPr>
              <w:pStyle w:val="FSCtblAdd1"/>
            </w:pPr>
            <w:r>
              <w:t>Of fat</w:t>
            </w:r>
          </w:p>
        </w:tc>
      </w:tr>
      <w:tr w:rsidR="00CA35A1" w14:paraId="73FA60FB" w14:textId="77777777" w:rsidTr="008A788A">
        <w:trPr>
          <w:cantSplit/>
        </w:trPr>
        <w:tc>
          <w:tcPr>
            <w:tcW w:w="1668" w:type="dxa"/>
            <w:hideMark/>
          </w:tcPr>
          <w:p w14:paraId="3C4A6F01" w14:textId="77777777" w:rsidR="00CA35A1" w:rsidRDefault="00CA35A1" w:rsidP="008A788A">
            <w:pPr>
              <w:pStyle w:val="FSCtblAdd1"/>
            </w:pPr>
            <w:r>
              <w:t>322</w:t>
            </w:r>
          </w:p>
        </w:tc>
        <w:tc>
          <w:tcPr>
            <w:tcW w:w="4252" w:type="dxa"/>
            <w:hideMark/>
          </w:tcPr>
          <w:p w14:paraId="0E914365" w14:textId="77777777" w:rsidR="00CA35A1" w:rsidRDefault="00CA35A1" w:rsidP="008A788A">
            <w:pPr>
              <w:pStyle w:val="FSCtblAdd1"/>
            </w:pPr>
            <w:r>
              <w:t>Lecithin</w:t>
            </w:r>
          </w:p>
        </w:tc>
        <w:tc>
          <w:tcPr>
            <w:tcW w:w="992" w:type="dxa"/>
            <w:hideMark/>
          </w:tcPr>
          <w:p w14:paraId="75D33ED9" w14:textId="77777777" w:rsidR="00CA35A1" w:rsidRDefault="00CA35A1" w:rsidP="008A788A">
            <w:pPr>
              <w:pStyle w:val="FSCtblAdd2"/>
            </w:pPr>
            <w:r>
              <w:t>15 000</w:t>
            </w:r>
          </w:p>
        </w:tc>
        <w:tc>
          <w:tcPr>
            <w:tcW w:w="2160" w:type="dxa"/>
            <w:hideMark/>
          </w:tcPr>
          <w:p w14:paraId="441EFDC6" w14:textId="77777777" w:rsidR="00CA35A1" w:rsidRDefault="00CA35A1" w:rsidP="008A788A">
            <w:pPr>
              <w:pStyle w:val="FSCtblAdd1"/>
            </w:pPr>
            <w:r>
              <w:t xml:space="preserve"> </w:t>
            </w:r>
          </w:p>
        </w:tc>
      </w:tr>
      <w:tr w:rsidR="00CA35A1" w14:paraId="718BB700" w14:textId="77777777" w:rsidTr="008A788A">
        <w:trPr>
          <w:cantSplit/>
        </w:trPr>
        <w:tc>
          <w:tcPr>
            <w:tcW w:w="1668" w:type="dxa"/>
            <w:hideMark/>
          </w:tcPr>
          <w:p w14:paraId="67676508" w14:textId="77777777" w:rsidR="00CA35A1" w:rsidRDefault="00CA35A1" w:rsidP="008A788A">
            <w:pPr>
              <w:pStyle w:val="FSCtblAdd1"/>
            </w:pPr>
            <w:r>
              <w:t>330 331 332 333 380</w:t>
            </w:r>
          </w:p>
        </w:tc>
        <w:tc>
          <w:tcPr>
            <w:tcW w:w="4252" w:type="dxa"/>
            <w:hideMark/>
          </w:tcPr>
          <w:p w14:paraId="049BDAD2" w14:textId="77777777" w:rsidR="00CA35A1" w:rsidRDefault="00CA35A1" w:rsidP="008A788A">
            <w:pPr>
              <w:pStyle w:val="FSCtblAdd1"/>
            </w:pPr>
            <w:r>
              <w:t>Citric acid and sodium, potassium, calcium and ammonium citrates</w:t>
            </w:r>
          </w:p>
        </w:tc>
        <w:tc>
          <w:tcPr>
            <w:tcW w:w="992" w:type="dxa"/>
            <w:hideMark/>
          </w:tcPr>
          <w:p w14:paraId="6A2667E1" w14:textId="77777777" w:rsidR="00CA35A1" w:rsidRDefault="00CA35A1" w:rsidP="008A788A">
            <w:pPr>
              <w:pStyle w:val="FSCtblAdd2"/>
            </w:pPr>
            <w:r>
              <w:t>GMP</w:t>
            </w:r>
          </w:p>
        </w:tc>
        <w:tc>
          <w:tcPr>
            <w:tcW w:w="2160" w:type="dxa"/>
          </w:tcPr>
          <w:p w14:paraId="5E6C086A" w14:textId="77777777" w:rsidR="00CA35A1" w:rsidRDefault="00CA35A1" w:rsidP="008A788A">
            <w:pPr>
              <w:pStyle w:val="FSCtblAdd1"/>
            </w:pPr>
          </w:p>
        </w:tc>
      </w:tr>
    </w:tbl>
    <w:p w14:paraId="17F87BCE" w14:textId="77777777" w:rsidR="00CA35A1" w:rsidRPr="00346E4D" w:rsidRDefault="00CA35A1" w:rsidP="00CA35A1">
      <w:pPr>
        <w:pStyle w:val="FSCh5Section"/>
      </w:pPr>
      <w:r w:rsidRPr="00346E4D">
        <w:t>Schedule 18 – Processing aids</w:t>
      </w:r>
    </w:p>
    <w:p w14:paraId="32B24A9B" w14:textId="77777777" w:rsidR="00CA35A1" w:rsidRPr="00185604" w:rsidRDefault="00CA35A1" w:rsidP="00CA35A1">
      <w:pPr>
        <w:pStyle w:val="FSCDraftingitemheading"/>
      </w:pPr>
      <w:r>
        <w:t>[41</w:t>
      </w:r>
      <w:r w:rsidRPr="00346E4D">
        <w:t>]</w:t>
      </w:r>
      <w:r w:rsidRPr="00346E4D">
        <w:tab/>
      </w:r>
      <w:r w:rsidRPr="00185604">
        <w:t>Subsection S18—9(3)</w:t>
      </w:r>
    </w:p>
    <w:p w14:paraId="7CE4DBB2" w14:textId="77777777" w:rsidR="00CA35A1" w:rsidRPr="00185604" w:rsidRDefault="00CA35A1" w:rsidP="00CA35A1">
      <w:pPr>
        <w:pStyle w:val="FSCDraftingitem"/>
        <w:ind w:left="851"/>
      </w:pPr>
      <w:r>
        <w:t>Omit</w:t>
      </w:r>
      <w:r w:rsidRPr="00185604">
        <w:t xml:space="preserve"> ‘(EC 2.4.1.17)’</w:t>
      </w:r>
      <w:r>
        <w:t xml:space="preserve"> wherever occurring</w:t>
      </w:r>
      <w:r w:rsidRPr="00185604">
        <w:t>.</w:t>
      </w:r>
    </w:p>
    <w:p w14:paraId="72CD2F20" w14:textId="77777777" w:rsidR="00CA35A1" w:rsidRPr="00286C5A" w:rsidRDefault="00CA35A1" w:rsidP="00CA35A1">
      <w:pPr>
        <w:pStyle w:val="FSCh5Section"/>
        <w:rPr>
          <w:highlight w:val="yellow"/>
        </w:rPr>
      </w:pPr>
      <w:r w:rsidRPr="00DB280A">
        <w:t>Schedule 19 – Maximum levels of contaminants and natural toxicants</w:t>
      </w:r>
    </w:p>
    <w:p w14:paraId="4495DB61" w14:textId="77777777" w:rsidR="00CA35A1" w:rsidRPr="00DB280A" w:rsidRDefault="00CA35A1" w:rsidP="00CA35A1">
      <w:pPr>
        <w:pStyle w:val="FSCDraftingitemheading"/>
      </w:pPr>
      <w:r>
        <w:t>[42</w:t>
      </w:r>
      <w:r w:rsidRPr="00DB280A">
        <w:t>]</w:t>
      </w:r>
      <w:r w:rsidRPr="00DB280A">
        <w:tab/>
        <w:t>Subsection S19—7(2)(c)</w:t>
      </w:r>
    </w:p>
    <w:p w14:paraId="440E02B6" w14:textId="77777777" w:rsidR="00CA35A1" w:rsidRPr="00DB280A" w:rsidRDefault="00CA35A1" w:rsidP="00CA35A1">
      <w:pPr>
        <w:pStyle w:val="FSCDraftingitem"/>
        <w:ind w:left="851"/>
      </w:pPr>
      <w:r>
        <w:t>Omit ‘(a) of</w:t>
      </w:r>
      <w:r w:rsidRPr="00DB280A">
        <w:t>’, substitute</w:t>
      </w:r>
      <w:r>
        <w:t xml:space="preserve"> ‘(a) or</w:t>
      </w:r>
      <w:r w:rsidRPr="00DB280A">
        <w:t>’</w:t>
      </w:r>
      <w:r>
        <w:t>.</w:t>
      </w:r>
    </w:p>
    <w:p w14:paraId="688ADE3A" w14:textId="77777777" w:rsidR="00CA35A1" w:rsidRPr="00286C5A" w:rsidRDefault="00CA35A1" w:rsidP="00CA35A1">
      <w:pPr>
        <w:pStyle w:val="FSCh5Section"/>
        <w:rPr>
          <w:highlight w:val="yellow"/>
        </w:rPr>
      </w:pPr>
      <w:r w:rsidRPr="00DB280A">
        <w:t xml:space="preserve">Schedule </w:t>
      </w:r>
      <w:r>
        <w:t>20</w:t>
      </w:r>
      <w:r w:rsidRPr="00DB280A">
        <w:t xml:space="preserve"> – Maximum </w:t>
      </w:r>
      <w:r w:rsidRPr="00E1125D">
        <w:t>residue limits</w:t>
      </w:r>
    </w:p>
    <w:p w14:paraId="327C364E" w14:textId="77777777" w:rsidR="00CA35A1" w:rsidRPr="00DB280A" w:rsidRDefault="00CA35A1" w:rsidP="00CA35A1">
      <w:pPr>
        <w:pStyle w:val="FSCDraftingitemheading"/>
      </w:pPr>
      <w:r w:rsidRPr="00DB280A">
        <w:t>[</w:t>
      </w:r>
      <w:r>
        <w:t>43]</w:t>
      </w:r>
      <w:r>
        <w:tab/>
        <w:t>S</w:t>
      </w:r>
      <w:r w:rsidRPr="00DB280A">
        <w:t>ection S</w:t>
      </w:r>
      <w:r>
        <w:t>20</w:t>
      </w:r>
      <w:r w:rsidRPr="00DB280A">
        <w:t>—</w:t>
      </w:r>
      <w:r>
        <w:t xml:space="preserve">3 (table entry for Agvet chemical: </w:t>
      </w:r>
      <w:r w:rsidRPr="00C74B80">
        <w:t>Aminocyclopyrachlor</w:t>
      </w:r>
      <w:r>
        <w:t>)</w:t>
      </w:r>
    </w:p>
    <w:p w14:paraId="623C2301" w14:textId="77777777" w:rsidR="00CA35A1" w:rsidRPr="00DB280A" w:rsidRDefault="00CA35A1" w:rsidP="00CA35A1">
      <w:pPr>
        <w:pStyle w:val="FSCDraftingitem"/>
        <w:ind w:left="851"/>
      </w:pPr>
      <w:r w:rsidRPr="00C74B80">
        <w:t>Omit ‘</w:t>
      </w:r>
      <w:r w:rsidRPr="002D3B53">
        <w:t xml:space="preserve">Mammalian fats </w:t>
      </w:r>
      <w:r w:rsidRPr="00C74B80">
        <w:t>[except poultry fats]’, substitute ‘</w:t>
      </w:r>
      <w:r w:rsidRPr="002D3B53">
        <w:t xml:space="preserve">Mammalian fats </w:t>
      </w:r>
      <w:r w:rsidRPr="00C74B80">
        <w:t>[except milk fats]’.</w:t>
      </w:r>
    </w:p>
    <w:p w14:paraId="3817C0F2" w14:textId="77777777" w:rsidR="00CA35A1" w:rsidRPr="00DB280A" w:rsidRDefault="00CA35A1" w:rsidP="00CA35A1">
      <w:pPr>
        <w:pStyle w:val="FSCDraftingitemheading"/>
      </w:pPr>
      <w:r w:rsidRPr="00DB280A">
        <w:t>[</w:t>
      </w:r>
      <w:r>
        <w:t>44]</w:t>
      </w:r>
      <w:r>
        <w:tab/>
        <w:t>S</w:t>
      </w:r>
      <w:r w:rsidRPr="00DB280A">
        <w:t>ection S</w:t>
      </w:r>
      <w:r>
        <w:t>20</w:t>
      </w:r>
      <w:r w:rsidRPr="00DB280A">
        <w:t>—</w:t>
      </w:r>
      <w:r>
        <w:t>3 table</w:t>
      </w:r>
    </w:p>
    <w:p w14:paraId="0251C6C1" w14:textId="77777777" w:rsidR="00CA35A1" w:rsidRDefault="00CA35A1" w:rsidP="00CA35A1">
      <w:pPr>
        <w:pStyle w:val="FSCDraftingitem"/>
        <w:ind w:left="851"/>
      </w:pPr>
      <w:r>
        <w:t>Omit</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CA35A1" w:rsidRPr="00896754" w14:paraId="126129FB" w14:textId="77777777" w:rsidTr="008A788A">
        <w:trPr>
          <w:cantSplit/>
        </w:trPr>
        <w:tc>
          <w:tcPr>
            <w:tcW w:w="4422" w:type="dxa"/>
            <w:gridSpan w:val="2"/>
            <w:tcBorders>
              <w:top w:val="single" w:sz="4" w:space="0" w:color="auto"/>
            </w:tcBorders>
          </w:tcPr>
          <w:p w14:paraId="16428E7E" w14:textId="77777777" w:rsidR="00CA35A1" w:rsidRPr="00896754" w:rsidRDefault="00CA35A1" w:rsidP="008A788A">
            <w:pPr>
              <w:pStyle w:val="FSCtblh3"/>
            </w:pPr>
            <w:r w:rsidRPr="00896754">
              <w:t>Agvet chemical:  Clodinafop-propargyl</w:t>
            </w:r>
          </w:p>
        </w:tc>
      </w:tr>
      <w:tr w:rsidR="00CA35A1" w:rsidRPr="00896754" w14:paraId="36933248" w14:textId="77777777" w:rsidTr="008A788A">
        <w:trPr>
          <w:cantSplit/>
        </w:trPr>
        <w:tc>
          <w:tcPr>
            <w:tcW w:w="4422" w:type="dxa"/>
            <w:gridSpan w:val="2"/>
            <w:tcBorders>
              <w:bottom w:val="single" w:sz="4" w:space="0" w:color="auto"/>
            </w:tcBorders>
          </w:tcPr>
          <w:p w14:paraId="34944120" w14:textId="77777777" w:rsidR="00CA35A1" w:rsidRPr="00896754" w:rsidRDefault="00CA35A1" w:rsidP="008A788A">
            <w:pPr>
              <w:pStyle w:val="FSCtblh4"/>
            </w:pPr>
            <w:r w:rsidRPr="00896754">
              <w:t>Permitted residue:  Clodinafop-propargyl</w:t>
            </w:r>
          </w:p>
        </w:tc>
      </w:tr>
      <w:tr w:rsidR="00CA35A1" w:rsidRPr="00896754" w14:paraId="06ABD421" w14:textId="77777777" w:rsidTr="008A788A">
        <w:trPr>
          <w:cantSplit/>
        </w:trPr>
        <w:tc>
          <w:tcPr>
            <w:tcW w:w="3402" w:type="dxa"/>
          </w:tcPr>
          <w:p w14:paraId="47FCBCD6" w14:textId="77777777" w:rsidR="00CA35A1" w:rsidRPr="00896754" w:rsidRDefault="00CA35A1" w:rsidP="008A788A">
            <w:pPr>
              <w:pStyle w:val="FSCtblMRL1"/>
            </w:pPr>
            <w:r w:rsidRPr="00896754">
              <w:t>Edible offal (mammalian)</w:t>
            </w:r>
          </w:p>
        </w:tc>
        <w:tc>
          <w:tcPr>
            <w:tcW w:w="1020" w:type="dxa"/>
          </w:tcPr>
          <w:p w14:paraId="45E53EED" w14:textId="77777777" w:rsidR="00CA35A1" w:rsidRPr="00896754" w:rsidRDefault="00CA35A1" w:rsidP="008A788A">
            <w:pPr>
              <w:pStyle w:val="FSCtblMRL2"/>
            </w:pPr>
            <w:r w:rsidRPr="00896754">
              <w:t>*0.05</w:t>
            </w:r>
          </w:p>
        </w:tc>
      </w:tr>
      <w:tr w:rsidR="00CA35A1" w:rsidRPr="00896754" w14:paraId="28861481" w14:textId="77777777" w:rsidTr="008A788A">
        <w:trPr>
          <w:cantSplit/>
        </w:trPr>
        <w:tc>
          <w:tcPr>
            <w:tcW w:w="3402" w:type="dxa"/>
          </w:tcPr>
          <w:p w14:paraId="08F5BB27" w14:textId="77777777" w:rsidR="00CA35A1" w:rsidRPr="00896754" w:rsidRDefault="00CA35A1" w:rsidP="008A788A">
            <w:pPr>
              <w:pStyle w:val="FSCtblMRL1"/>
            </w:pPr>
            <w:r w:rsidRPr="00896754">
              <w:t>Eggs</w:t>
            </w:r>
          </w:p>
        </w:tc>
        <w:tc>
          <w:tcPr>
            <w:tcW w:w="1020" w:type="dxa"/>
          </w:tcPr>
          <w:p w14:paraId="56196D61" w14:textId="77777777" w:rsidR="00CA35A1" w:rsidRPr="00896754" w:rsidRDefault="00CA35A1" w:rsidP="008A788A">
            <w:pPr>
              <w:pStyle w:val="FSCtblMRL2"/>
            </w:pPr>
            <w:r w:rsidRPr="00896754">
              <w:t>*0.05</w:t>
            </w:r>
          </w:p>
        </w:tc>
      </w:tr>
      <w:tr w:rsidR="00CA35A1" w:rsidRPr="00896754" w14:paraId="3564EA18" w14:textId="77777777" w:rsidTr="008A788A">
        <w:trPr>
          <w:cantSplit/>
        </w:trPr>
        <w:tc>
          <w:tcPr>
            <w:tcW w:w="3402" w:type="dxa"/>
          </w:tcPr>
          <w:p w14:paraId="3ACD72C7" w14:textId="77777777" w:rsidR="00CA35A1" w:rsidRPr="00896754" w:rsidRDefault="00CA35A1" w:rsidP="008A788A">
            <w:pPr>
              <w:pStyle w:val="FSCtblMRL1"/>
            </w:pPr>
            <w:r w:rsidRPr="00896754">
              <w:t>Meat (mammalian)</w:t>
            </w:r>
          </w:p>
        </w:tc>
        <w:tc>
          <w:tcPr>
            <w:tcW w:w="1020" w:type="dxa"/>
          </w:tcPr>
          <w:p w14:paraId="76B914EE" w14:textId="77777777" w:rsidR="00CA35A1" w:rsidRPr="00896754" w:rsidRDefault="00CA35A1" w:rsidP="008A788A">
            <w:pPr>
              <w:pStyle w:val="FSCtblMRL2"/>
            </w:pPr>
            <w:r w:rsidRPr="00896754">
              <w:t>*0.05</w:t>
            </w:r>
          </w:p>
        </w:tc>
      </w:tr>
      <w:tr w:rsidR="00CA35A1" w:rsidRPr="00896754" w14:paraId="7D166C7B" w14:textId="77777777" w:rsidTr="008A788A">
        <w:trPr>
          <w:cantSplit/>
        </w:trPr>
        <w:tc>
          <w:tcPr>
            <w:tcW w:w="3402" w:type="dxa"/>
          </w:tcPr>
          <w:p w14:paraId="7B756977" w14:textId="77777777" w:rsidR="00CA35A1" w:rsidRPr="00896754" w:rsidRDefault="00CA35A1" w:rsidP="008A788A">
            <w:pPr>
              <w:pStyle w:val="FSCtblMRL1"/>
            </w:pPr>
            <w:r w:rsidRPr="00896754">
              <w:t>Milks</w:t>
            </w:r>
          </w:p>
        </w:tc>
        <w:tc>
          <w:tcPr>
            <w:tcW w:w="1020" w:type="dxa"/>
          </w:tcPr>
          <w:p w14:paraId="625BF6C2" w14:textId="77777777" w:rsidR="00CA35A1" w:rsidRPr="00896754" w:rsidRDefault="00CA35A1" w:rsidP="008A788A">
            <w:pPr>
              <w:pStyle w:val="FSCtblMRL2"/>
            </w:pPr>
            <w:r w:rsidRPr="00896754">
              <w:t>*0.05</w:t>
            </w:r>
          </w:p>
        </w:tc>
      </w:tr>
      <w:tr w:rsidR="00CA35A1" w:rsidRPr="00896754" w14:paraId="1E639363" w14:textId="77777777" w:rsidTr="008A788A">
        <w:trPr>
          <w:cantSplit/>
        </w:trPr>
        <w:tc>
          <w:tcPr>
            <w:tcW w:w="3402" w:type="dxa"/>
          </w:tcPr>
          <w:p w14:paraId="604C9C20" w14:textId="77777777" w:rsidR="00CA35A1" w:rsidRPr="00896754" w:rsidRDefault="00CA35A1" w:rsidP="008A788A">
            <w:pPr>
              <w:pStyle w:val="FSCtblMRL1"/>
            </w:pPr>
            <w:r w:rsidRPr="00896754">
              <w:t>Poultry, edible offal of</w:t>
            </w:r>
          </w:p>
        </w:tc>
        <w:tc>
          <w:tcPr>
            <w:tcW w:w="1020" w:type="dxa"/>
          </w:tcPr>
          <w:p w14:paraId="760E51C3" w14:textId="77777777" w:rsidR="00CA35A1" w:rsidRPr="00896754" w:rsidRDefault="00CA35A1" w:rsidP="008A788A">
            <w:pPr>
              <w:pStyle w:val="FSCtblMRL2"/>
            </w:pPr>
            <w:r w:rsidRPr="00896754">
              <w:t>*0.05</w:t>
            </w:r>
          </w:p>
        </w:tc>
      </w:tr>
      <w:tr w:rsidR="00CA35A1" w:rsidRPr="00896754" w14:paraId="4E3BE342" w14:textId="77777777" w:rsidTr="008A788A">
        <w:trPr>
          <w:cantSplit/>
        </w:trPr>
        <w:tc>
          <w:tcPr>
            <w:tcW w:w="3402" w:type="dxa"/>
          </w:tcPr>
          <w:p w14:paraId="6D1A0604" w14:textId="77777777" w:rsidR="00CA35A1" w:rsidRPr="00896754" w:rsidRDefault="00CA35A1" w:rsidP="008A788A">
            <w:pPr>
              <w:pStyle w:val="FSCtblMRL1"/>
            </w:pPr>
            <w:r w:rsidRPr="00896754">
              <w:t>Poultry meat</w:t>
            </w:r>
          </w:p>
        </w:tc>
        <w:tc>
          <w:tcPr>
            <w:tcW w:w="1020" w:type="dxa"/>
          </w:tcPr>
          <w:p w14:paraId="1A65CB7B" w14:textId="77777777" w:rsidR="00CA35A1" w:rsidRPr="00896754" w:rsidRDefault="00CA35A1" w:rsidP="008A788A">
            <w:pPr>
              <w:pStyle w:val="FSCtblMRL2"/>
            </w:pPr>
            <w:r w:rsidRPr="00896754">
              <w:t>*0.05</w:t>
            </w:r>
          </w:p>
        </w:tc>
      </w:tr>
      <w:tr w:rsidR="00CA35A1" w:rsidRPr="00896754" w14:paraId="02646F15" w14:textId="77777777" w:rsidTr="008A788A">
        <w:trPr>
          <w:cantSplit/>
        </w:trPr>
        <w:tc>
          <w:tcPr>
            <w:tcW w:w="3402" w:type="dxa"/>
            <w:tcBorders>
              <w:bottom w:val="single" w:sz="4" w:space="0" w:color="auto"/>
            </w:tcBorders>
          </w:tcPr>
          <w:p w14:paraId="6A8A2FF1" w14:textId="77777777" w:rsidR="00CA35A1" w:rsidRPr="00896754" w:rsidRDefault="00CA35A1" w:rsidP="008A788A">
            <w:pPr>
              <w:pStyle w:val="FSCtblMRL1"/>
            </w:pPr>
            <w:r w:rsidRPr="00896754">
              <w:t>Wheat</w:t>
            </w:r>
          </w:p>
        </w:tc>
        <w:tc>
          <w:tcPr>
            <w:tcW w:w="1020" w:type="dxa"/>
            <w:tcBorders>
              <w:bottom w:val="single" w:sz="4" w:space="0" w:color="auto"/>
            </w:tcBorders>
          </w:tcPr>
          <w:p w14:paraId="525E3001" w14:textId="77777777" w:rsidR="00CA35A1" w:rsidRPr="00896754" w:rsidRDefault="00CA35A1" w:rsidP="008A788A">
            <w:pPr>
              <w:pStyle w:val="FSCtblMRL2"/>
            </w:pPr>
            <w:r w:rsidRPr="00896754">
              <w:t>*0.05</w:t>
            </w:r>
          </w:p>
        </w:tc>
      </w:tr>
    </w:tbl>
    <w:p w14:paraId="62062E80" w14:textId="77777777" w:rsidR="00CA35A1" w:rsidRPr="00896754" w:rsidRDefault="00CA35A1" w:rsidP="00CA35A1">
      <w:pPr>
        <w:pStyle w:val="FSCtblMRL1"/>
        <w:ind w:left="1026"/>
        <w:rPr>
          <w:rFonts w:eastAsiaTheme="minorHAnsi"/>
        </w:rPr>
      </w:pP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CA35A1" w:rsidRPr="00896754" w14:paraId="132F7095" w14:textId="77777777" w:rsidTr="008A788A">
        <w:trPr>
          <w:cantSplit/>
        </w:trPr>
        <w:tc>
          <w:tcPr>
            <w:tcW w:w="4422" w:type="dxa"/>
            <w:gridSpan w:val="2"/>
            <w:tcBorders>
              <w:top w:val="single" w:sz="4" w:space="0" w:color="auto"/>
            </w:tcBorders>
          </w:tcPr>
          <w:p w14:paraId="2232D559" w14:textId="77777777" w:rsidR="00CA35A1" w:rsidRPr="00896754" w:rsidRDefault="00CA35A1" w:rsidP="008A788A">
            <w:pPr>
              <w:pStyle w:val="FSCtblh3"/>
            </w:pPr>
            <w:r w:rsidRPr="00896754">
              <w:t>Agvet chemical:  Clodinafop acid</w:t>
            </w:r>
          </w:p>
        </w:tc>
      </w:tr>
      <w:tr w:rsidR="00CA35A1" w:rsidRPr="00896754" w14:paraId="4E8915FB" w14:textId="77777777" w:rsidTr="008A788A">
        <w:trPr>
          <w:cantSplit/>
        </w:trPr>
        <w:tc>
          <w:tcPr>
            <w:tcW w:w="4422" w:type="dxa"/>
            <w:gridSpan w:val="2"/>
            <w:tcBorders>
              <w:bottom w:val="single" w:sz="4" w:space="0" w:color="auto"/>
            </w:tcBorders>
          </w:tcPr>
          <w:p w14:paraId="1DFEAEEA" w14:textId="77777777" w:rsidR="00CA35A1" w:rsidRPr="00896754" w:rsidRDefault="00CA35A1" w:rsidP="008A788A">
            <w:pPr>
              <w:pStyle w:val="FSCtblh4"/>
            </w:pPr>
            <w:r w:rsidRPr="00896754">
              <w:t>Permitted residue:  (R)-2-[4-(5-chloro-3-fluoro-2-pyridinyloxy) phenoxy] propanoic acid</w:t>
            </w:r>
          </w:p>
        </w:tc>
      </w:tr>
      <w:tr w:rsidR="00CA35A1" w:rsidRPr="00896754" w14:paraId="6125FA70" w14:textId="77777777" w:rsidTr="008A788A">
        <w:trPr>
          <w:cantSplit/>
        </w:trPr>
        <w:tc>
          <w:tcPr>
            <w:tcW w:w="3402" w:type="dxa"/>
          </w:tcPr>
          <w:p w14:paraId="7C1D2941" w14:textId="77777777" w:rsidR="00CA35A1" w:rsidRPr="00896754" w:rsidRDefault="00CA35A1" w:rsidP="008A788A">
            <w:pPr>
              <w:pStyle w:val="FSCtblMRL1"/>
            </w:pPr>
            <w:r w:rsidRPr="00896754">
              <w:t>Edible offal (mammalian)</w:t>
            </w:r>
          </w:p>
        </w:tc>
        <w:tc>
          <w:tcPr>
            <w:tcW w:w="1020" w:type="dxa"/>
          </w:tcPr>
          <w:p w14:paraId="05C4921C" w14:textId="77777777" w:rsidR="00CA35A1" w:rsidRPr="00896754" w:rsidRDefault="00CA35A1" w:rsidP="008A788A">
            <w:pPr>
              <w:pStyle w:val="FSCtblMRL2"/>
            </w:pPr>
            <w:r w:rsidRPr="00896754">
              <w:t>*0.1</w:t>
            </w:r>
          </w:p>
        </w:tc>
      </w:tr>
      <w:tr w:rsidR="00CA35A1" w:rsidRPr="00896754" w14:paraId="07E3B70B" w14:textId="77777777" w:rsidTr="008A788A">
        <w:trPr>
          <w:cantSplit/>
        </w:trPr>
        <w:tc>
          <w:tcPr>
            <w:tcW w:w="3402" w:type="dxa"/>
          </w:tcPr>
          <w:p w14:paraId="0905725B" w14:textId="77777777" w:rsidR="00CA35A1" w:rsidRPr="00896754" w:rsidRDefault="00CA35A1" w:rsidP="008A788A">
            <w:pPr>
              <w:pStyle w:val="FSCtblMRL1"/>
            </w:pPr>
            <w:r w:rsidRPr="00896754">
              <w:t>Eggs</w:t>
            </w:r>
          </w:p>
        </w:tc>
        <w:tc>
          <w:tcPr>
            <w:tcW w:w="1020" w:type="dxa"/>
          </w:tcPr>
          <w:p w14:paraId="3100D477" w14:textId="77777777" w:rsidR="00CA35A1" w:rsidRPr="00896754" w:rsidRDefault="00CA35A1" w:rsidP="008A788A">
            <w:pPr>
              <w:pStyle w:val="FSCtblMRL2"/>
            </w:pPr>
            <w:r w:rsidRPr="00896754">
              <w:t>*0.1</w:t>
            </w:r>
          </w:p>
        </w:tc>
      </w:tr>
      <w:tr w:rsidR="00CA35A1" w:rsidRPr="00896754" w14:paraId="002865B4" w14:textId="77777777" w:rsidTr="008A788A">
        <w:trPr>
          <w:cantSplit/>
        </w:trPr>
        <w:tc>
          <w:tcPr>
            <w:tcW w:w="3402" w:type="dxa"/>
          </w:tcPr>
          <w:p w14:paraId="45F1E45B" w14:textId="77777777" w:rsidR="00CA35A1" w:rsidRPr="00896754" w:rsidRDefault="00CA35A1" w:rsidP="008A788A">
            <w:pPr>
              <w:pStyle w:val="FSCtblMRL1"/>
            </w:pPr>
            <w:r w:rsidRPr="00896754">
              <w:t>Meat (mammalian)</w:t>
            </w:r>
          </w:p>
        </w:tc>
        <w:tc>
          <w:tcPr>
            <w:tcW w:w="1020" w:type="dxa"/>
          </w:tcPr>
          <w:p w14:paraId="6BD25C36" w14:textId="77777777" w:rsidR="00CA35A1" w:rsidRPr="00896754" w:rsidRDefault="00CA35A1" w:rsidP="008A788A">
            <w:pPr>
              <w:pStyle w:val="FSCtblMRL2"/>
            </w:pPr>
            <w:r w:rsidRPr="00896754">
              <w:t>*0.1</w:t>
            </w:r>
          </w:p>
        </w:tc>
      </w:tr>
      <w:tr w:rsidR="00CA35A1" w:rsidRPr="00896754" w14:paraId="3C7A6578" w14:textId="77777777" w:rsidTr="008A788A">
        <w:trPr>
          <w:cantSplit/>
        </w:trPr>
        <w:tc>
          <w:tcPr>
            <w:tcW w:w="3402" w:type="dxa"/>
          </w:tcPr>
          <w:p w14:paraId="28D25507" w14:textId="77777777" w:rsidR="00CA35A1" w:rsidRPr="00896754" w:rsidRDefault="00CA35A1" w:rsidP="008A788A">
            <w:pPr>
              <w:pStyle w:val="FSCtblMRL1"/>
            </w:pPr>
            <w:r w:rsidRPr="00896754">
              <w:t>Milks</w:t>
            </w:r>
          </w:p>
        </w:tc>
        <w:tc>
          <w:tcPr>
            <w:tcW w:w="1020" w:type="dxa"/>
          </w:tcPr>
          <w:p w14:paraId="2814AE95" w14:textId="77777777" w:rsidR="00CA35A1" w:rsidRPr="00896754" w:rsidRDefault="00CA35A1" w:rsidP="008A788A">
            <w:pPr>
              <w:pStyle w:val="FSCtblMRL2"/>
            </w:pPr>
            <w:r w:rsidRPr="00896754">
              <w:t>*0.1</w:t>
            </w:r>
          </w:p>
        </w:tc>
      </w:tr>
      <w:tr w:rsidR="00CA35A1" w:rsidRPr="00896754" w14:paraId="6A09337F" w14:textId="77777777" w:rsidTr="008A788A">
        <w:trPr>
          <w:cantSplit/>
        </w:trPr>
        <w:tc>
          <w:tcPr>
            <w:tcW w:w="3402" w:type="dxa"/>
          </w:tcPr>
          <w:p w14:paraId="3E93702E" w14:textId="77777777" w:rsidR="00CA35A1" w:rsidRPr="00896754" w:rsidRDefault="00CA35A1" w:rsidP="008A788A">
            <w:pPr>
              <w:pStyle w:val="FSCtblMRL1"/>
            </w:pPr>
            <w:r w:rsidRPr="00896754">
              <w:t>Poultry, edible offal of</w:t>
            </w:r>
          </w:p>
        </w:tc>
        <w:tc>
          <w:tcPr>
            <w:tcW w:w="1020" w:type="dxa"/>
          </w:tcPr>
          <w:p w14:paraId="39436868" w14:textId="77777777" w:rsidR="00CA35A1" w:rsidRPr="00896754" w:rsidRDefault="00CA35A1" w:rsidP="008A788A">
            <w:pPr>
              <w:pStyle w:val="FSCtblMRL2"/>
            </w:pPr>
            <w:r w:rsidRPr="00896754">
              <w:t>*0.1</w:t>
            </w:r>
          </w:p>
        </w:tc>
      </w:tr>
      <w:tr w:rsidR="00CA35A1" w:rsidRPr="00896754" w14:paraId="32774EB4" w14:textId="77777777" w:rsidTr="008A788A">
        <w:trPr>
          <w:cantSplit/>
        </w:trPr>
        <w:tc>
          <w:tcPr>
            <w:tcW w:w="3402" w:type="dxa"/>
          </w:tcPr>
          <w:p w14:paraId="7E09878B" w14:textId="77777777" w:rsidR="00CA35A1" w:rsidRPr="00896754" w:rsidRDefault="00CA35A1" w:rsidP="008A788A">
            <w:pPr>
              <w:pStyle w:val="FSCtblMRL1"/>
            </w:pPr>
            <w:r w:rsidRPr="00896754">
              <w:t>Poultry meat</w:t>
            </w:r>
          </w:p>
        </w:tc>
        <w:tc>
          <w:tcPr>
            <w:tcW w:w="1020" w:type="dxa"/>
          </w:tcPr>
          <w:p w14:paraId="4EA1DBBA" w14:textId="77777777" w:rsidR="00CA35A1" w:rsidRPr="00896754" w:rsidRDefault="00CA35A1" w:rsidP="008A788A">
            <w:pPr>
              <w:pStyle w:val="FSCtblMRL2"/>
            </w:pPr>
            <w:r w:rsidRPr="00896754">
              <w:t>*0.1</w:t>
            </w:r>
          </w:p>
        </w:tc>
      </w:tr>
      <w:tr w:rsidR="00CA35A1" w:rsidRPr="00896754" w14:paraId="32A8FEAF" w14:textId="77777777" w:rsidTr="008A788A">
        <w:trPr>
          <w:cantSplit/>
        </w:trPr>
        <w:tc>
          <w:tcPr>
            <w:tcW w:w="3402" w:type="dxa"/>
            <w:tcBorders>
              <w:bottom w:val="single" w:sz="4" w:space="0" w:color="auto"/>
            </w:tcBorders>
          </w:tcPr>
          <w:p w14:paraId="26132AF4" w14:textId="77777777" w:rsidR="00CA35A1" w:rsidRPr="00896754" w:rsidRDefault="00CA35A1" w:rsidP="008A788A">
            <w:pPr>
              <w:pStyle w:val="FSCtblMRL1"/>
            </w:pPr>
            <w:r w:rsidRPr="00896754">
              <w:t>Wheat</w:t>
            </w:r>
          </w:p>
        </w:tc>
        <w:tc>
          <w:tcPr>
            <w:tcW w:w="1020" w:type="dxa"/>
            <w:tcBorders>
              <w:bottom w:val="single" w:sz="4" w:space="0" w:color="auto"/>
            </w:tcBorders>
          </w:tcPr>
          <w:p w14:paraId="4863AB21" w14:textId="77777777" w:rsidR="00CA35A1" w:rsidRPr="00896754" w:rsidRDefault="00CA35A1" w:rsidP="008A788A">
            <w:pPr>
              <w:pStyle w:val="FSCtblMRL2"/>
            </w:pPr>
            <w:r w:rsidRPr="00896754">
              <w:t>*0.1</w:t>
            </w:r>
          </w:p>
        </w:tc>
      </w:tr>
    </w:tbl>
    <w:p w14:paraId="183F566B" w14:textId="77777777" w:rsidR="00CA35A1" w:rsidRDefault="00CA35A1" w:rsidP="00CA35A1">
      <w:pPr>
        <w:pStyle w:val="FSCDraftingitem"/>
        <w:ind w:left="851"/>
      </w:pPr>
      <w:r>
        <w:t>substitute</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CA35A1" w:rsidRPr="00896754" w14:paraId="31AA777A" w14:textId="77777777" w:rsidTr="008A788A">
        <w:trPr>
          <w:cantSplit/>
        </w:trPr>
        <w:tc>
          <w:tcPr>
            <w:tcW w:w="4422" w:type="dxa"/>
            <w:gridSpan w:val="2"/>
            <w:tcBorders>
              <w:top w:val="single" w:sz="4" w:space="0" w:color="auto"/>
            </w:tcBorders>
          </w:tcPr>
          <w:p w14:paraId="50E30E5A" w14:textId="77777777" w:rsidR="00CA35A1" w:rsidRPr="00896754" w:rsidRDefault="00CA35A1" w:rsidP="008A788A">
            <w:pPr>
              <w:pStyle w:val="FSCtblh3"/>
            </w:pPr>
            <w:r w:rsidRPr="00896754">
              <w:t>Agvet chemical:  Clodinafop acid</w:t>
            </w:r>
          </w:p>
        </w:tc>
      </w:tr>
      <w:tr w:rsidR="00CA35A1" w:rsidRPr="00896754" w14:paraId="32244D7A" w14:textId="77777777" w:rsidTr="008A788A">
        <w:trPr>
          <w:cantSplit/>
        </w:trPr>
        <w:tc>
          <w:tcPr>
            <w:tcW w:w="4422" w:type="dxa"/>
            <w:gridSpan w:val="2"/>
            <w:tcBorders>
              <w:bottom w:val="single" w:sz="4" w:space="0" w:color="auto"/>
            </w:tcBorders>
          </w:tcPr>
          <w:p w14:paraId="73B6428F" w14:textId="77777777" w:rsidR="00CA35A1" w:rsidRPr="00896754" w:rsidRDefault="00CA35A1" w:rsidP="008A788A">
            <w:pPr>
              <w:pStyle w:val="FSCtblh4"/>
            </w:pPr>
            <w:r w:rsidRPr="00896754">
              <w:t>Permitted residue:  (R)-2-[4-(5-chloro-3-fluoro-2-pyridinyloxy) phenoxy] propanoic acid</w:t>
            </w:r>
          </w:p>
        </w:tc>
      </w:tr>
      <w:tr w:rsidR="00CA35A1" w:rsidRPr="00896754" w14:paraId="468D9E11" w14:textId="77777777" w:rsidTr="008A788A">
        <w:trPr>
          <w:cantSplit/>
        </w:trPr>
        <w:tc>
          <w:tcPr>
            <w:tcW w:w="3402" w:type="dxa"/>
          </w:tcPr>
          <w:p w14:paraId="35BD1FF5" w14:textId="77777777" w:rsidR="00CA35A1" w:rsidRPr="00896754" w:rsidRDefault="00CA35A1" w:rsidP="008A788A">
            <w:pPr>
              <w:pStyle w:val="FSCtblMRL1"/>
            </w:pPr>
            <w:r w:rsidRPr="00896754">
              <w:t>Edible offal (mammalian)</w:t>
            </w:r>
          </w:p>
        </w:tc>
        <w:tc>
          <w:tcPr>
            <w:tcW w:w="1020" w:type="dxa"/>
          </w:tcPr>
          <w:p w14:paraId="337FBD4A" w14:textId="77777777" w:rsidR="00CA35A1" w:rsidRPr="00896754" w:rsidRDefault="00CA35A1" w:rsidP="008A788A">
            <w:pPr>
              <w:pStyle w:val="FSCtblMRL2"/>
            </w:pPr>
            <w:r w:rsidRPr="00896754">
              <w:t>*0.1</w:t>
            </w:r>
          </w:p>
        </w:tc>
      </w:tr>
      <w:tr w:rsidR="00CA35A1" w:rsidRPr="00896754" w14:paraId="75CEEFF9" w14:textId="77777777" w:rsidTr="008A788A">
        <w:trPr>
          <w:cantSplit/>
        </w:trPr>
        <w:tc>
          <w:tcPr>
            <w:tcW w:w="3402" w:type="dxa"/>
          </w:tcPr>
          <w:p w14:paraId="41F5D861" w14:textId="77777777" w:rsidR="00CA35A1" w:rsidRPr="00896754" w:rsidRDefault="00CA35A1" w:rsidP="008A788A">
            <w:pPr>
              <w:pStyle w:val="FSCtblMRL1"/>
            </w:pPr>
            <w:r w:rsidRPr="00896754">
              <w:t>Eggs</w:t>
            </w:r>
          </w:p>
        </w:tc>
        <w:tc>
          <w:tcPr>
            <w:tcW w:w="1020" w:type="dxa"/>
          </w:tcPr>
          <w:p w14:paraId="0F7AD1CA" w14:textId="77777777" w:rsidR="00CA35A1" w:rsidRPr="00896754" w:rsidRDefault="00CA35A1" w:rsidP="008A788A">
            <w:pPr>
              <w:pStyle w:val="FSCtblMRL2"/>
            </w:pPr>
            <w:r w:rsidRPr="00896754">
              <w:t>*0.1</w:t>
            </w:r>
          </w:p>
        </w:tc>
      </w:tr>
      <w:tr w:rsidR="00CA35A1" w:rsidRPr="00896754" w14:paraId="4860C424" w14:textId="77777777" w:rsidTr="008A788A">
        <w:trPr>
          <w:cantSplit/>
        </w:trPr>
        <w:tc>
          <w:tcPr>
            <w:tcW w:w="3402" w:type="dxa"/>
          </w:tcPr>
          <w:p w14:paraId="1ED90923" w14:textId="77777777" w:rsidR="00CA35A1" w:rsidRPr="00896754" w:rsidRDefault="00CA35A1" w:rsidP="008A788A">
            <w:pPr>
              <w:pStyle w:val="FSCtblMRL1"/>
            </w:pPr>
            <w:r w:rsidRPr="00896754">
              <w:t>Meat (mammalian)</w:t>
            </w:r>
          </w:p>
        </w:tc>
        <w:tc>
          <w:tcPr>
            <w:tcW w:w="1020" w:type="dxa"/>
          </w:tcPr>
          <w:p w14:paraId="074049ED" w14:textId="77777777" w:rsidR="00CA35A1" w:rsidRPr="00896754" w:rsidRDefault="00CA35A1" w:rsidP="008A788A">
            <w:pPr>
              <w:pStyle w:val="FSCtblMRL2"/>
            </w:pPr>
            <w:r w:rsidRPr="00896754">
              <w:t>*0.1</w:t>
            </w:r>
          </w:p>
        </w:tc>
      </w:tr>
      <w:tr w:rsidR="00CA35A1" w:rsidRPr="00896754" w14:paraId="71A866F3" w14:textId="77777777" w:rsidTr="008A788A">
        <w:trPr>
          <w:cantSplit/>
        </w:trPr>
        <w:tc>
          <w:tcPr>
            <w:tcW w:w="3402" w:type="dxa"/>
          </w:tcPr>
          <w:p w14:paraId="43517803" w14:textId="77777777" w:rsidR="00CA35A1" w:rsidRPr="00896754" w:rsidRDefault="00CA35A1" w:rsidP="008A788A">
            <w:pPr>
              <w:pStyle w:val="FSCtblMRL1"/>
            </w:pPr>
            <w:r w:rsidRPr="00896754">
              <w:t>Milks</w:t>
            </w:r>
          </w:p>
        </w:tc>
        <w:tc>
          <w:tcPr>
            <w:tcW w:w="1020" w:type="dxa"/>
          </w:tcPr>
          <w:p w14:paraId="2775EA40" w14:textId="77777777" w:rsidR="00CA35A1" w:rsidRPr="00896754" w:rsidRDefault="00CA35A1" w:rsidP="008A788A">
            <w:pPr>
              <w:pStyle w:val="FSCtblMRL2"/>
            </w:pPr>
            <w:r w:rsidRPr="00896754">
              <w:t>*0.1</w:t>
            </w:r>
          </w:p>
        </w:tc>
      </w:tr>
      <w:tr w:rsidR="00CA35A1" w:rsidRPr="00896754" w14:paraId="020BB235" w14:textId="77777777" w:rsidTr="008A788A">
        <w:trPr>
          <w:cantSplit/>
        </w:trPr>
        <w:tc>
          <w:tcPr>
            <w:tcW w:w="3402" w:type="dxa"/>
          </w:tcPr>
          <w:p w14:paraId="64825FFA" w14:textId="77777777" w:rsidR="00CA35A1" w:rsidRPr="00896754" w:rsidRDefault="00CA35A1" w:rsidP="008A788A">
            <w:pPr>
              <w:pStyle w:val="FSCtblMRL1"/>
            </w:pPr>
            <w:r w:rsidRPr="00896754">
              <w:t>Poultry, edible offal of</w:t>
            </w:r>
          </w:p>
        </w:tc>
        <w:tc>
          <w:tcPr>
            <w:tcW w:w="1020" w:type="dxa"/>
          </w:tcPr>
          <w:p w14:paraId="78A8E2A4" w14:textId="77777777" w:rsidR="00CA35A1" w:rsidRPr="00896754" w:rsidRDefault="00CA35A1" w:rsidP="008A788A">
            <w:pPr>
              <w:pStyle w:val="FSCtblMRL2"/>
            </w:pPr>
            <w:r w:rsidRPr="00896754">
              <w:t>*0.1</w:t>
            </w:r>
          </w:p>
        </w:tc>
      </w:tr>
      <w:tr w:rsidR="00CA35A1" w:rsidRPr="00896754" w14:paraId="3B274741" w14:textId="77777777" w:rsidTr="008A788A">
        <w:trPr>
          <w:cantSplit/>
        </w:trPr>
        <w:tc>
          <w:tcPr>
            <w:tcW w:w="3402" w:type="dxa"/>
          </w:tcPr>
          <w:p w14:paraId="15C03BDA" w14:textId="77777777" w:rsidR="00CA35A1" w:rsidRPr="00896754" w:rsidRDefault="00CA35A1" w:rsidP="008A788A">
            <w:pPr>
              <w:pStyle w:val="FSCtblMRL1"/>
            </w:pPr>
            <w:r w:rsidRPr="00896754">
              <w:t>Poultry meat</w:t>
            </w:r>
          </w:p>
        </w:tc>
        <w:tc>
          <w:tcPr>
            <w:tcW w:w="1020" w:type="dxa"/>
          </w:tcPr>
          <w:p w14:paraId="0AC4CE34" w14:textId="77777777" w:rsidR="00CA35A1" w:rsidRPr="00896754" w:rsidRDefault="00CA35A1" w:rsidP="008A788A">
            <w:pPr>
              <w:pStyle w:val="FSCtblMRL2"/>
            </w:pPr>
            <w:r w:rsidRPr="00896754">
              <w:t>*0.1</w:t>
            </w:r>
          </w:p>
        </w:tc>
      </w:tr>
      <w:tr w:rsidR="00CA35A1" w:rsidRPr="00896754" w14:paraId="682A7E1A" w14:textId="77777777" w:rsidTr="008A788A">
        <w:trPr>
          <w:cantSplit/>
        </w:trPr>
        <w:tc>
          <w:tcPr>
            <w:tcW w:w="3402" w:type="dxa"/>
            <w:tcBorders>
              <w:bottom w:val="single" w:sz="4" w:space="0" w:color="auto"/>
            </w:tcBorders>
          </w:tcPr>
          <w:p w14:paraId="6CE56273" w14:textId="77777777" w:rsidR="00CA35A1" w:rsidRPr="00896754" w:rsidRDefault="00CA35A1" w:rsidP="008A788A">
            <w:pPr>
              <w:pStyle w:val="FSCtblMRL1"/>
            </w:pPr>
            <w:r w:rsidRPr="00896754">
              <w:t>Wheat</w:t>
            </w:r>
          </w:p>
        </w:tc>
        <w:tc>
          <w:tcPr>
            <w:tcW w:w="1020" w:type="dxa"/>
            <w:tcBorders>
              <w:bottom w:val="single" w:sz="4" w:space="0" w:color="auto"/>
            </w:tcBorders>
          </w:tcPr>
          <w:p w14:paraId="36FECDD0" w14:textId="77777777" w:rsidR="00CA35A1" w:rsidRPr="00896754" w:rsidRDefault="00CA35A1" w:rsidP="008A788A">
            <w:pPr>
              <w:pStyle w:val="FSCtblMRL2"/>
            </w:pPr>
            <w:r w:rsidRPr="00896754">
              <w:t>*0.1</w:t>
            </w:r>
          </w:p>
        </w:tc>
      </w:tr>
    </w:tbl>
    <w:p w14:paraId="4134879B" w14:textId="77777777" w:rsidR="00CA35A1" w:rsidRPr="00896754" w:rsidRDefault="00CA35A1" w:rsidP="00CA35A1">
      <w:pPr>
        <w:pStyle w:val="FSCtblMRL1"/>
        <w:ind w:left="1026"/>
        <w:rPr>
          <w:rFonts w:eastAsiaTheme="minorHAnsi"/>
        </w:rPr>
      </w:pP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CA35A1" w:rsidRPr="00896754" w14:paraId="0775EACE" w14:textId="77777777" w:rsidTr="008A788A">
        <w:trPr>
          <w:cantSplit/>
        </w:trPr>
        <w:tc>
          <w:tcPr>
            <w:tcW w:w="4422" w:type="dxa"/>
            <w:gridSpan w:val="2"/>
            <w:tcBorders>
              <w:top w:val="single" w:sz="4" w:space="0" w:color="auto"/>
            </w:tcBorders>
          </w:tcPr>
          <w:p w14:paraId="17432F2F" w14:textId="77777777" w:rsidR="00CA35A1" w:rsidRPr="00896754" w:rsidRDefault="00CA35A1" w:rsidP="008A788A">
            <w:pPr>
              <w:pStyle w:val="FSCtblh3"/>
            </w:pPr>
            <w:r w:rsidRPr="00896754">
              <w:t>Agvet chemical:  Clodinafop-propargyl</w:t>
            </w:r>
          </w:p>
        </w:tc>
      </w:tr>
      <w:tr w:rsidR="00CA35A1" w:rsidRPr="00896754" w14:paraId="70EF92BB" w14:textId="77777777" w:rsidTr="008A788A">
        <w:trPr>
          <w:cantSplit/>
        </w:trPr>
        <w:tc>
          <w:tcPr>
            <w:tcW w:w="4422" w:type="dxa"/>
            <w:gridSpan w:val="2"/>
            <w:tcBorders>
              <w:bottom w:val="single" w:sz="4" w:space="0" w:color="auto"/>
            </w:tcBorders>
          </w:tcPr>
          <w:p w14:paraId="51BD9450" w14:textId="77777777" w:rsidR="00CA35A1" w:rsidRPr="00896754" w:rsidRDefault="00CA35A1" w:rsidP="008A788A">
            <w:pPr>
              <w:pStyle w:val="FSCtblh4"/>
            </w:pPr>
            <w:r w:rsidRPr="00896754">
              <w:t>Permitted residue:  Clodinafop-propargyl</w:t>
            </w:r>
          </w:p>
        </w:tc>
      </w:tr>
      <w:tr w:rsidR="00CA35A1" w:rsidRPr="00896754" w14:paraId="54C973E1" w14:textId="77777777" w:rsidTr="008A788A">
        <w:trPr>
          <w:cantSplit/>
        </w:trPr>
        <w:tc>
          <w:tcPr>
            <w:tcW w:w="3402" w:type="dxa"/>
          </w:tcPr>
          <w:p w14:paraId="31DD0FB0" w14:textId="77777777" w:rsidR="00CA35A1" w:rsidRPr="00896754" w:rsidRDefault="00CA35A1" w:rsidP="008A788A">
            <w:pPr>
              <w:pStyle w:val="FSCtblMRL1"/>
            </w:pPr>
            <w:r w:rsidRPr="00896754">
              <w:t>Edible offal (mammalian)</w:t>
            </w:r>
          </w:p>
        </w:tc>
        <w:tc>
          <w:tcPr>
            <w:tcW w:w="1020" w:type="dxa"/>
          </w:tcPr>
          <w:p w14:paraId="08AFA13E" w14:textId="77777777" w:rsidR="00CA35A1" w:rsidRPr="00896754" w:rsidRDefault="00CA35A1" w:rsidP="008A788A">
            <w:pPr>
              <w:pStyle w:val="FSCtblMRL2"/>
            </w:pPr>
            <w:r w:rsidRPr="00896754">
              <w:t>*0.05</w:t>
            </w:r>
          </w:p>
        </w:tc>
      </w:tr>
      <w:tr w:rsidR="00CA35A1" w:rsidRPr="00896754" w14:paraId="0DE2DF57" w14:textId="77777777" w:rsidTr="008A788A">
        <w:trPr>
          <w:cantSplit/>
        </w:trPr>
        <w:tc>
          <w:tcPr>
            <w:tcW w:w="3402" w:type="dxa"/>
          </w:tcPr>
          <w:p w14:paraId="4F6F6CF5" w14:textId="77777777" w:rsidR="00CA35A1" w:rsidRPr="00896754" w:rsidRDefault="00CA35A1" w:rsidP="008A788A">
            <w:pPr>
              <w:pStyle w:val="FSCtblMRL1"/>
            </w:pPr>
            <w:r w:rsidRPr="00896754">
              <w:t>Eggs</w:t>
            </w:r>
          </w:p>
        </w:tc>
        <w:tc>
          <w:tcPr>
            <w:tcW w:w="1020" w:type="dxa"/>
          </w:tcPr>
          <w:p w14:paraId="00B3D444" w14:textId="77777777" w:rsidR="00CA35A1" w:rsidRPr="00896754" w:rsidRDefault="00CA35A1" w:rsidP="008A788A">
            <w:pPr>
              <w:pStyle w:val="FSCtblMRL2"/>
            </w:pPr>
            <w:r w:rsidRPr="00896754">
              <w:t>*0.05</w:t>
            </w:r>
          </w:p>
        </w:tc>
      </w:tr>
      <w:tr w:rsidR="00CA35A1" w:rsidRPr="00896754" w14:paraId="6375F8C2" w14:textId="77777777" w:rsidTr="008A788A">
        <w:trPr>
          <w:cantSplit/>
        </w:trPr>
        <w:tc>
          <w:tcPr>
            <w:tcW w:w="3402" w:type="dxa"/>
          </w:tcPr>
          <w:p w14:paraId="539ECDA5" w14:textId="77777777" w:rsidR="00CA35A1" w:rsidRPr="00896754" w:rsidRDefault="00CA35A1" w:rsidP="008A788A">
            <w:pPr>
              <w:pStyle w:val="FSCtblMRL1"/>
            </w:pPr>
            <w:r w:rsidRPr="00896754">
              <w:t>Meat (mammalian)</w:t>
            </w:r>
          </w:p>
        </w:tc>
        <w:tc>
          <w:tcPr>
            <w:tcW w:w="1020" w:type="dxa"/>
          </w:tcPr>
          <w:p w14:paraId="0E440B66" w14:textId="77777777" w:rsidR="00CA35A1" w:rsidRPr="00896754" w:rsidRDefault="00CA35A1" w:rsidP="008A788A">
            <w:pPr>
              <w:pStyle w:val="FSCtblMRL2"/>
            </w:pPr>
            <w:r w:rsidRPr="00896754">
              <w:t>*0.05</w:t>
            </w:r>
          </w:p>
        </w:tc>
      </w:tr>
      <w:tr w:rsidR="00CA35A1" w:rsidRPr="00896754" w14:paraId="2B0DCDC1" w14:textId="77777777" w:rsidTr="008A788A">
        <w:trPr>
          <w:cantSplit/>
        </w:trPr>
        <w:tc>
          <w:tcPr>
            <w:tcW w:w="3402" w:type="dxa"/>
          </w:tcPr>
          <w:p w14:paraId="3FD506DD" w14:textId="77777777" w:rsidR="00CA35A1" w:rsidRPr="00896754" w:rsidRDefault="00CA35A1" w:rsidP="008A788A">
            <w:pPr>
              <w:pStyle w:val="FSCtblMRL1"/>
            </w:pPr>
            <w:r w:rsidRPr="00896754">
              <w:t>Milks</w:t>
            </w:r>
          </w:p>
        </w:tc>
        <w:tc>
          <w:tcPr>
            <w:tcW w:w="1020" w:type="dxa"/>
          </w:tcPr>
          <w:p w14:paraId="6A7524B3" w14:textId="77777777" w:rsidR="00CA35A1" w:rsidRPr="00896754" w:rsidRDefault="00CA35A1" w:rsidP="008A788A">
            <w:pPr>
              <w:pStyle w:val="FSCtblMRL2"/>
            </w:pPr>
            <w:r w:rsidRPr="00896754">
              <w:t>*0.05</w:t>
            </w:r>
          </w:p>
        </w:tc>
      </w:tr>
      <w:tr w:rsidR="00CA35A1" w:rsidRPr="00896754" w14:paraId="025F52D1" w14:textId="77777777" w:rsidTr="008A788A">
        <w:trPr>
          <w:cantSplit/>
        </w:trPr>
        <w:tc>
          <w:tcPr>
            <w:tcW w:w="3402" w:type="dxa"/>
          </w:tcPr>
          <w:p w14:paraId="4B9B4013" w14:textId="77777777" w:rsidR="00CA35A1" w:rsidRPr="00896754" w:rsidRDefault="00CA35A1" w:rsidP="008A788A">
            <w:pPr>
              <w:pStyle w:val="FSCtblMRL1"/>
            </w:pPr>
            <w:r w:rsidRPr="00896754">
              <w:t>Poultry, edible offal of</w:t>
            </w:r>
          </w:p>
        </w:tc>
        <w:tc>
          <w:tcPr>
            <w:tcW w:w="1020" w:type="dxa"/>
          </w:tcPr>
          <w:p w14:paraId="1DF60660" w14:textId="77777777" w:rsidR="00CA35A1" w:rsidRPr="00896754" w:rsidRDefault="00CA35A1" w:rsidP="008A788A">
            <w:pPr>
              <w:pStyle w:val="FSCtblMRL2"/>
            </w:pPr>
            <w:r w:rsidRPr="00896754">
              <w:t>*0.05</w:t>
            </w:r>
          </w:p>
        </w:tc>
      </w:tr>
      <w:tr w:rsidR="00CA35A1" w:rsidRPr="00896754" w14:paraId="5A266F7E" w14:textId="77777777" w:rsidTr="008A788A">
        <w:trPr>
          <w:cantSplit/>
        </w:trPr>
        <w:tc>
          <w:tcPr>
            <w:tcW w:w="3402" w:type="dxa"/>
          </w:tcPr>
          <w:p w14:paraId="1DF8C969" w14:textId="77777777" w:rsidR="00CA35A1" w:rsidRPr="00896754" w:rsidRDefault="00CA35A1" w:rsidP="008A788A">
            <w:pPr>
              <w:pStyle w:val="FSCtblMRL1"/>
            </w:pPr>
            <w:r w:rsidRPr="00896754">
              <w:t>Poultry meat</w:t>
            </w:r>
          </w:p>
        </w:tc>
        <w:tc>
          <w:tcPr>
            <w:tcW w:w="1020" w:type="dxa"/>
          </w:tcPr>
          <w:p w14:paraId="6C537E70" w14:textId="77777777" w:rsidR="00CA35A1" w:rsidRPr="00896754" w:rsidRDefault="00CA35A1" w:rsidP="008A788A">
            <w:pPr>
              <w:pStyle w:val="FSCtblMRL2"/>
            </w:pPr>
            <w:r w:rsidRPr="00896754">
              <w:t>*0.05</w:t>
            </w:r>
          </w:p>
        </w:tc>
      </w:tr>
      <w:tr w:rsidR="00CA35A1" w:rsidRPr="00896754" w14:paraId="4894E118" w14:textId="77777777" w:rsidTr="008A788A">
        <w:trPr>
          <w:cantSplit/>
        </w:trPr>
        <w:tc>
          <w:tcPr>
            <w:tcW w:w="3402" w:type="dxa"/>
            <w:tcBorders>
              <w:bottom w:val="single" w:sz="4" w:space="0" w:color="auto"/>
            </w:tcBorders>
          </w:tcPr>
          <w:p w14:paraId="0F9028B1" w14:textId="77777777" w:rsidR="00CA35A1" w:rsidRPr="00896754" w:rsidRDefault="00CA35A1" w:rsidP="008A788A">
            <w:pPr>
              <w:pStyle w:val="FSCtblMRL1"/>
            </w:pPr>
            <w:r w:rsidRPr="00896754">
              <w:t>Wheat</w:t>
            </w:r>
          </w:p>
        </w:tc>
        <w:tc>
          <w:tcPr>
            <w:tcW w:w="1020" w:type="dxa"/>
            <w:tcBorders>
              <w:bottom w:val="single" w:sz="4" w:space="0" w:color="auto"/>
            </w:tcBorders>
          </w:tcPr>
          <w:p w14:paraId="2875C1B4" w14:textId="77777777" w:rsidR="00CA35A1" w:rsidRPr="00896754" w:rsidRDefault="00CA35A1" w:rsidP="008A788A">
            <w:pPr>
              <w:pStyle w:val="FSCtblMRL2"/>
            </w:pPr>
            <w:r w:rsidRPr="00896754">
              <w:t>*0.05</w:t>
            </w:r>
          </w:p>
        </w:tc>
      </w:tr>
    </w:tbl>
    <w:p w14:paraId="128C333B" w14:textId="77777777" w:rsidR="00CA35A1" w:rsidRPr="00896754" w:rsidRDefault="00CA35A1" w:rsidP="00CA35A1">
      <w:pPr>
        <w:pStyle w:val="FSCtblMRL1"/>
        <w:rPr>
          <w:rFonts w:eastAsiaTheme="minorHAnsi"/>
        </w:rPr>
      </w:pPr>
    </w:p>
    <w:p w14:paraId="27962C49" w14:textId="77777777" w:rsidR="00CA35A1" w:rsidRPr="00DB280A" w:rsidRDefault="00CA35A1" w:rsidP="00CA35A1">
      <w:pPr>
        <w:pStyle w:val="FSCDraftingitemheading"/>
      </w:pPr>
      <w:r w:rsidRPr="00DB280A">
        <w:t>[</w:t>
      </w:r>
      <w:r>
        <w:t>45]</w:t>
      </w:r>
      <w:r>
        <w:tab/>
        <w:t>S</w:t>
      </w:r>
      <w:r w:rsidRPr="00DB280A">
        <w:t>ection S</w:t>
      </w:r>
      <w:r>
        <w:t>20</w:t>
      </w:r>
      <w:r w:rsidRPr="00DB280A">
        <w:t>—</w:t>
      </w:r>
      <w:r>
        <w:t xml:space="preserve">3 (table entry for Agvet chemical: </w:t>
      </w:r>
      <w:r w:rsidRPr="000452C6">
        <w:t>Difenoconazole</w:t>
      </w:r>
      <w:r>
        <w:t>)</w:t>
      </w:r>
    </w:p>
    <w:p w14:paraId="472DBBCB" w14:textId="77777777" w:rsidR="00CA35A1" w:rsidRDefault="00CA35A1" w:rsidP="00CA35A1">
      <w:pPr>
        <w:pStyle w:val="FSCDraftingitem"/>
        <w:ind w:left="851"/>
      </w:pPr>
      <w:r>
        <w:t xml:space="preserve">Omit </w:t>
      </w:r>
    </w:p>
    <w:tbl>
      <w:tblPr>
        <w:tblStyle w:val="TableGrid123"/>
        <w:tblW w:w="442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CA35A1" w:rsidRPr="00896754" w14:paraId="79D5CECE" w14:textId="77777777" w:rsidTr="008A788A">
        <w:trPr>
          <w:cantSplit/>
        </w:trPr>
        <w:tc>
          <w:tcPr>
            <w:tcW w:w="3402" w:type="dxa"/>
          </w:tcPr>
          <w:p w14:paraId="408A3B54" w14:textId="77777777" w:rsidR="00CA35A1" w:rsidRPr="00896754" w:rsidRDefault="00CA35A1" w:rsidP="008A788A">
            <w:pPr>
              <w:pStyle w:val="FSCtblMRL1"/>
            </w:pPr>
            <w:r w:rsidRPr="00896754">
              <w:t>Carrot</w:t>
            </w:r>
          </w:p>
        </w:tc>
        <w:tc>
          <w:tcPr>
            <w:tcW w:w="1020" w:type="dxa"/>
          </w:tcPr>
          <w:p w14:paraId="1212E487" w14:textId="77777777" w:rsidR="00CA35A1" w:rsidRPr="00896754" w:rsidRDefault="00CA35A1" w:rsidP="008A788A">
            <w:pPr>
              <w:pStyle w:val="FSCtblMRL2"/>
            </w:pPr>
            <w:r w:rsidRPr="00896754">
              <w:t>2</w:t>
            </w:r>
          </w:p>
        </w:tc>
      </w:tr>
    </w:tbl>
    <w:p w14:paraId="1A6BA4C8" w14:textId="77777777" w:rsidR="00CA35A1" w:rsidRDefault="00CA35A1" w:rsidP="00CA35A1">
      <w:pPr>
        <w:pStyle w:val="FSCDraftingitem"/>
        <w:ind w:left="851"/>
      </w:pPr>
      <w:r>
        <w:t>substitute</w:t>
      </w:r>
    </w:p>
    <w:tbl>
      <w:tblPr>
        <w:tblStyle w:val="TableGrid123"/>
        <w:tblW w:w="442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CA35A1" w:rsidRPr="00896754" w14:paraId="3FD26C94" w14:textId="77777777" w:rsidTr="008A788A">
        <w:trPr>
          <w:cantSplit/>
        </w:trPr>
        <w:tc>
          <w:tcPr>
            <w:tcW w:w="3402" w:type="dxa"/>
          </w:tcPr>
          <w:p w14:paraId="2E9D4E85" w14:textId="77777777" w:rsidR="00CA35A1" w:rsidRPr="00896754" w:rsidRDefault="00CA35A1" w:rsidP="008A788A">
            <w:pPr>
              <w:pStyle w:val="FSCtblMRL1"/>
            </w:pPr>
            <w:r w:rsidRPr="00896754">
              <w:t>Carrot</w:t>
            </w:r>
          </w:p>
        </w:tc>
        <w:tc>
          <w:tcPr>
            <w:tcW w:w="1020" w:type="dxa"/>
          </w:tcPr>
          <w:p w14:paraId="63DA1131" w14:textId="77777777" w:rsidR="00CA35A1" w:rsidRPr="00896754" w:rsidRDefault="00CA35A1" w:rsidP="008A788A">
            <w:pPr>
              <w:pStyle w:val="FSCtblMRL2"/>
            </w:pPr>
            <w:r>
              <w:t>0.</w:t>
            </w:r>
            <w:r w:rsidRPr="00896754">
              <w:t>2</w:t>
            </w:r>
          </w:p>
        </w:tc>
      </w:tr>
    </w:tbl>
    <w:p w14:paraId="069C3333" w14:textId="77777777" w:rsidR="00CA35A1" w:rsidRPr="00DB280A" w:rsidRDefault="00CA35A1" w:rsidP="00CA35A1">
      <w:pPr>
        <w:pStyle w:val="FSCDraftingitemheading"/>
      </w:pPr>
      <w:r w:rsidRPr="00DB280A">
        <w:t>[</w:t>
      </w:r>
      <w:r>
        <w:t>46]</w:t>
      </w:r>
      <w:r>
        <w:tab/>
        <w:t>S</w:t>
      </w:r>
      <w:r w:rsidRPr="00DB280A">
        <w:t>ection S</w:t>
      </w:r>
      <w:r>
        <w:t>20</w:t>
      </w:r>
      <w:r w:rsidRPr="00DB280A">
        <w:t>—</w:t>
      </w:r>
      <w:r w:rsidRPr="0029589B">
        <w:t xml:space="preserve">3 </w:t>
      </w:r>
      <w:r>
        <w:t>(</w:t>
      </w:r>
      <w:r w:rsidRPr="0029589B">
        <w:t xml:space="preserve">table </w:t>
      </w:r>
      <w:r w:rsidRPr="006B5560">
        <w:t>entry for</w:t>
      </w:r>
      <w:r w:rsidRPr="0029589B">
        <w:t xml:space="preserve"> Agvet</w:t>
      </w:r>
      <w:r>
        <w:t xml:space="preserve"> chemical: </w:t>
      </w:r>
      <w:r w:rsidRPr="000612F5">
        <w:t>Flumioxazin</w:t>
      </w:r>
      <w:r>
        <w:t>)</w:t>
      </w:r>
    </w:p>
    <w:p w14:paraId="3164DF4E" w14:textId="77777777" w:rsidR="00CA35A1" w:rsidRDefault="00CA35A1" w:rsidP="00CA35A1">
      <w:pPr>
        <w:pStyle w:val="FSCDraftingitem"/>
        <w:ind w:left="851"/>
      </w:pPr>
      <w:r>
        <w:t xml:space="preserve">Omit </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CA35A1" w:rsidRPr="00896754" w14:paraId="02629F6F" w14:textId="77777777" w:rsidTr="008A788A">
        <w:trPr>
          <w:cantSplit/>
        </w:trPr>
        <w:tc>
          <w:tcPr>
            <w:tcW w:w="3402" w:type="dxa"/>
          </w:tcPr>
          <w:p w14:paraId="05D77A86" w14:textId="77777777" w:rsidR="00CA35A1" w:rsidRPr="00896754" w:rsidRDefault="00CA35A1" w:rsidP="008A788A">
            <w:pPr>
              <w:pStyle w:val="FSCtblMRL1"/>
            </w:pPr>
            <w:r w:rsidRPr="00896754">
              <w:t>Cherries</w:t>
            </w:r>
          </w:p>
        </w:tc>
        <w:tc>
          <w:tcPr>
            <w:tcW w:w="1020" w:type="dxa"/>
          </w:tcPr>
          <w:p w14:paraId="36840939" w14:textId="77777777" w:rsidR="00CA35A1" w:rsidRPr="00896754" w:rsidRDefault="00CA35A1" w:rsidP="008A788A">
            <w:pPr>
              <w:pStyle w:val="FSCtblMRL2"/>
            </w:pPr>
            <w:r w:rsidRPr="00896754">
              <w:t>0.02</w:t>
            </w:r>
          </w:p>
        </w:tc>
      </w:tr>
    </w:tbl>
    <w:p w14:paraId="1C8B22FE" w14:textId="77777777" w:rsidR="00CA35A1" w:rsidRPr="00DB280A" w:rsidRDefault="00CA35A1" w:rsidP="00CA35A1">
      <w:pPr>
        <w:pStyle w:val="FSCDraftingitemheading"/>
      </w:pPr>
      <w:r w:rsidRPr="00DB280A">
        <w:t>[</w:t>
      </w:r>
      <w:r>
        <w:t>47]</w:t>
      </w:r>
      <w:r>
        <w:tab/>
      </w:r>
      <w:r w:rsidRPr="0029589B">
        <w:t>Section S20—3 (</w:t>
      </w:r>
      <w:r w:rsidRPr="006B5560">
        <w:t xml:space="preserve">table </w:t>
      </w:r>
      <w:r w:rsidRPr="0029589B">
        <w:t>entry for Agvet chemical: Kresoxim-methyl)</w:t>
      </w:r>
    </w:p>
    <w:p w14:paraId="20CA3090" w14:textId="77777777" w:rsidR="00CA35A1" w:rsidRDefault="00CA35A1" w:rsidP="00CA35A1">
      <w:pPr>
        <w:pStyle w:val="FSCDraftingitem"/>
        <w:ind w:left="851"/>
      </w:pPr>
      <w:r>
        <w:t xml:space="preserve">Omit </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CA35A1" w:rsidRPr="00896754" w14:paraId="60E16FAD" w14:textId="77777777" w:rsidTr="008A788A">
        <w:trPr>
          <w:cantSplit/>
        </w:trPr>
        <w:tc>
          <w:tcPr>
            <w:tcW w:w="3402" w:type="dxa"/>
          </w:tcPr>
          <w:p w14:paraId="07B5B6F8" w14:textId="77777777" w:rsidR="00CA35A1" w:rsidRPr="00896754" w:rsidRDefault="00CA35A1" w:rsidP="008A788A">
            <w:pPr>
              <w:pStyle w:val="FSCtblMRL1"/>
            </w:pPr>
            <w:r w:rsidRPr="00896754">
              <w:t>Egg plant</w:t>
            </w:r>
          </w:p>
        </w:tc>
        <w:tc>
          <w:tcPr>
            <w:tcW w:w="1020" w:type="dxa"/>
          </w:tcPr>
          <w:p w14:paraId="6138F37A" w14:textId="77777777" w:rsidR="00CA35A1" w:rsidRPr="00896754" w:rsidRDefault="00CA35A1" w:rsidP="008A788A">
            <w:pPr>
              <w:pStyle w:val="FSCtblMRL2"/>
            </w:pPr>
            <w:r w:rsidRPr="00896754">
              <w:t>0.6</w:t>
            </w:r>
          </w:p>
        </w:tc>
      </w:tr>
      <w:tr w:rsidR="00CA35A1" w:rsidRPr="00896754" w14:paraId="0C76930C" w14:textId="77777777" w:rsidTr="008A788A">
        <w:trPr>
          <w:cantSplit/>
        </w:trPr>
        <w:tc>
          <w:tcPr>
            <w:tcW w:w="3402" w:type="dxa"/>
          </w:tcPr>
          <w:p w14:paraId="43863051" w14:textId="77777777" w:rsidR="00CA35A1" w:rsidRPr="00896754" w:rsidRDefault="00CA35A1" w:rsidP="008A788A">
            <w:pPr>
              <w:pStyle w:val="FSCtblMRL1"/>
            </w:pPr>
            <w:r w:rsidRPr="00896754">
              <w:t>Fruiting vegetables, cucurbits</w:t>
            </w:r>
          </w:p>
        </w:tc>
        <w:tc>
          <w:tcPr>
            <w:tcW w:w="1020" w:type="dxa"/>
          </w:tcPr>
          <w:p w14:paraId="0DF85F8E" w14:textId="77777777" w:rsidR="00CA35A1" w:rsidRPr="00896754" w:rsidRDefault="00CA35A1" w:rsidP="008A788A">
            <w:pPr>
              <w:pStyle w:val="FSCtblMRL2"/>
            </w:pPr>
            <w:r w:rsidRPr="00896754">
              <w:t>0.4</w:t>
            </w:r>
          </w:p>
        </w:tc>
      </w:tr>
      <w:tr w:rsidR="00CA35A1" w:rsidRPr="00896754" w14:paraId="69A1EAAF" w14:textId="77777777" w:rsidTr="008A788A">
        <w:trPr>
          <w:cantSplit/>
        </w:trPr>
        <w:tc>
          <w:tcPr>
            <w:tcW w:w="3402" w:type="dxa"/>
          </w:tcPr>
          <w:p w14:paraId="3BF3D946" w14:textId="77777777" w:rsidR="00CA35A1" w:rsidRPr="00896754" w:rsidRDefault="00CA35A1" w:rsidP="008A788A">
            <w:pPr>
              <w:pStyle w:val="FSCtblMRL1"/>
            </w:pPr>
            <w:r w:rsidRPr="00896754">
              <w:t>Egg plant</w:t>
            </w:r>
          </w:p>
        </w:tc>
        <w:tc>
          <w:tcPr>
            <w:tcW w:w="1020" w:type="dxa"/>
          </w:tcPr>
          <w:p w14:paraId="14E328D3" w14:textId="77777777" w:rsidR="00CA35A1" w:rsidRPr="00896754" w:rsidRDefault="00CA35A1" w:rsidP="008A788A">
            <w:pPr>
              <w:pStyle w:val="FSCtblMRL2"/>
            </w:pPr>
            <w:r w:rsidRPr="00896754">
              <w:t>0.6</w:t>
            </w:r>
          </w:p>
        </w:tc>
      </w:tr>
    </w:tbl>
    <w:p w14:paraId="03B53915" w14:textId="77777777" w:rsidR="00CA35A1" w:rsidRDefault="00CA35A1" w:rsidP="00CA35A1">
      <w:pPr>
        <w:pStyle w:val="FSCDraftingitem"/>
        <w:ind w:left="851"/>
      </w:pPr>
      <w:r>
        <w:t>substitute</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CA35A1" w:rsidRPr="00896754" w14:paraId="21B49730" w14:textId="77777777" w:rsidTr="008A788A">
        <w:trPr>
          <w:cantSplit/>
        </w:trPr>
        <w:tc>
          <w:tcPr>
            <w:tcW w:w="3402" w:type="dxa"/>
          </w:tcPr>
          <w:p w14:paraId="5A5B979F" w14:textId="77777777" w:rsidR="00CA35A1" w:rsidRPr="00896754" w:rsidRDefault="00CA35A1" w:rsidP="008A788A">
            <w:pPr>
              <w:pStyle w:val="FSCtblMRL1"/>
            </w:pPr>
            <w:r w:rsidRPr="00896754">
              <w:t>Egg plant</w:t>
            </w:r>
          </w:p>
        </w:tc>
        <w:tc>
          <w:tcPr>
            <w:tcW w:w="1020" w:type="dxa"/>
          </w:tcPr>
          <w:p w14:paraId="06D4830F" w14:textId="77777777" w:rsidR="00CA35A1" w:rsidRPr="00896754" w:rsidRDefault="00CA35A1" w:rsidP="008A788A">
            <w:pPr>
              <w:pStyle w:val="FSCtblMRL2"/>
            </w:pPr>
            <w:r w:rsidRPr="00896754">
              <w:t>0.6</w:t>
            </w:r>
          </w:p>
        </w:tc>
      </w:tr>
      <w:tr w:rsidR="00CA35A1" w:rsidRPr="00896754" w14:paraId="1C8F891F" w14:textId="77777777" w:rsidTr="008A788A">
        <w:trPr>
          <w:cantSplit/>
        </w:trPr>
        <w:tc>
          <w:tcPr>
            <w:tcW w:w="3402" w:type="dxa"/>
          </w:tcPr>
          <w:p w14:paraId="2818E3E1" w14:textId="77777777" w:rsidR="00CA35A1" w:rsidRPr="00896754" w:rsidRDefault="00CA35A1" w:rsidP="008A788A">
            <w:pPr>
              <w:pStyle w:val="FSCtblMRL1"/>
            </w:pPr>
            <w:r w:rsidRPr="00896754">
              <w:t>Fruiting vegetables, cucurbits</w:t>
            </w:r>
          </w:p>
        </w:tc>
        <w:tc>
          <w:tcPr>
            <w:tcW w:w="1020" w:type="dxa"/>
          </w:tcPr>
          <w:p w14:paraId="5DEB079A" w14:textId="77777777" w:rsidR="00CA35A1" w:rsidRPr="00896754" w:rsidRDefault="00CA35A1" w:rsidP="008A788A">
            <w:pPr>
              <w:pStyle w:val="FSCtblMRL2"/>
            </w:pPr>
            <w:r w:rsidRPr="00896754">
              <w:t>0.4</w:t>
            </w:r>
          </w:p>
        </w:tc>
      </w:tr>
    </w:tbl>
    <w:p w14:paraId="498C2C80" w14:textId="77777777" w:rsidR="00CA35A1" w:rsidRPr="0029589B" w:rsidRDefault="00CA35A1" w:rsidP="00CA35A1">
      <w:pPr>
        <w:pStyle w:val="FSCDraftingitemheading"/>
      </w:pPr>
      <w:r w:rsidRPr="00DB280A">
        <w:t>[</w:t>
      </w:r>
      <w:r>
        <w:t>48]</w:t>
      </w:r>
      <w:r>
        <w:tab/>
      </w:r>
      <w:r w:rsidRPr="0029589B">
        <w:t xml:space="preserve">Section S20—3 </w:t>
      </w:r>
      <w:r w:rsidRPr="006B5560">
        <w:t xml:space="preserve">(table entry for </w:t>
      </w:r>
      <w:r w:rsidRPr="0029589B">
        <w:t>Agvet chemical: Phosphine</w:t>
      </w:r>
      <w:r w:rsidRPr="006B5560">
        <w:t>)</w:t>
      </w:r>
    </w:p>
    <w:p w14:paraId="2193F3DB" w14:textId="77777777" w:rsidR="00CA35A1" w:rsidRDefault="00CA35A1" w:rsidP="00CA35A1">
      <w:pPr>
        <w:pStyle w:val="FSCDraftingitem"/>
        <w:ind w:left="851"/>
      </w:pPr>
      <w:r>
        <w:t xml:space="preserve">Omit </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CA35A1" w:rsidRPr="00896754" w14:paraId="73955CB0" w14:textId="77777777" w:rsidTr="008A788A">
        <w:trPr>
          <w:cantSplit/>
        </w:trPr>
        <w:tc>
          <w:tcPr>
            <w:tcW w:w="3402" w:type="dxa"/>
          </w:tcPr>
          <w:p w14:paraId="43FEEBBB" w14:textId="77777777" w:rsidR="00CA35A1" w:rsidRPr="00896754" w:rsidRDefault="00CA35A1" w:rsidP="008A788A">
            <w:pPr>
              <w:pStyle w:val="FSCtblMRL1"/>
            </w:pPr>
            <w:r w:rsidRPr="00896754">
              <w:t>Citrus fruits</w:t>
            </w:r>
          </w:p>
        </w:tc>
        <w:tc>
          <w:tcPr>
            <w:tcW w:w="1020" w:type="dxa"/>
          </w:tcPr>
          <w:p w14:paraId="25A6303D" w14:textId="77777777" w:rsidR="00CA35A1" w:rsidRPr="00896754" w:rsidRDefault="00CA35A1" w:rsidP="008A788A">
            <w:pPr>
              <w:pStyle w:val="FSCtblMRL2"/>
            </w:pPr>
            <w:r w:rsidRPr="00896754">
              <w:t>0.01</w:t>
            </w:r>
          </w:p>
        </w:tc>
      </w:tr>
    </w:tbl>
    <w:p w14:paraId="4411C58C" w14:textId="77777777" w:rsidR="00CA35A1" w:rsidRDefault="00CA35A1" w:rsidP="00CA35A1">
      <w:pPr>
        <w:pStyle w:val="FSCDraftingitem"/>
        <w:ind w:left="851"/>
      </w:pPr>
      <w:r>
        <w:t>substitute</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CA35A1" w:rsidRPr="00896754" w14:paraId="4FB93080" w14:textId="77777777" w:rsidTr="008A788A">
        <w:trPr>
          <w:cantSplit/>
        </w:trPr>
        <w:tc>
          <w:tcPr>
            <w:tcW w:w="3402" w:type="dxa"/>
          </w:tcPr>
          <w:p w14:paraId="78D45E34" w14:textId="77777777" w:rsidR="00CA35A1" w:rsidRPr="00896754" w:rsidRDefault="00CA35A1" w:rsidP="008A788A">
            <w:pPr>
              <w:pStyle w:val="FSCtblMRL1"/>
            </w:pPr>
            <w:r w:rsidRPr="00896754">
              <w:t>Citrus fruits</w:t>
            </w:r>
          </w:p>
        </w:tc>
        <w:tc>
          <w:tcPr>
            <w:tcW w:w="1020" w:type="dxa"/>
          </w:tcPr>
          <w:p w14:paraId="062EE2A3" w14:textId="77777777" w:rsidR="00CA35A1" w:rsidRPr="00896754" w:rsidRDefault="00CA35A1" w:rsidP="008A788A">
            <w:pPr>
              <w:pStyle w:val="FSCtblMRL2"/>
            </w:pPr>
            <w:r>
              <w:t>*</w:t>
            </w:r>
            <w:r w:rsidRPr="00896754">
              <w:t>0.01</w:t>
            </w:r>
          </w:p>
        </w:tc>
      </w:tr>
    </w:tbl>
    <w:p w14:paraId="0E867B90" w14:textId="77777777" w:rsidR="00CA35A1" w:rsidRPr="0029589B" w:rsidRDefault="00CA35A1" w:rsidP="00CA35A1">
      <w:pPr>
        <w:pStyle w:val="FSCDraftingitemheading"/>
      </w:pPr>
      <w:r w:rsidRPr="00DB280A">
        <w:t>[</w:t>
      </w:r>
      <w:r>
        <w:t>49]</w:t>
      </w:r>
      <w:r>
        <w:tab/>
      </w:r>
      <w:r w:rsidRPr="0029589B">
        <w:t>Section S20—3 (table entry</w:t>
      </w:r>
      <w:r w:rsidRPr="006B5560">
        <w:t xml:space="preserve"> for</w:t>
      </w:r>
      <w:r w:rsidRPr="0029589B">
        <w:t xml:space="preserve"> Agvet chemical: Pirimicarb</w:t>
      </w:r>
      <w:r w:rsidRPr="006B5560">
        <w:t>)</w:t>
      </w:r>
    </w:p>
    <w:p w14:paraId="583F0DB7" w14:textId="77777777" w:rsidR="00CA35A1" w:rsidRDefault="00CA35A1" w:rsidP="00CA35A1">
      <w:pPr>
        <w:pStyle w:val="FSCDraftingitem"/>
        <w:ind w:left="851"/>
      </w:pPr>
      <w:r>
        <w:t xml:space="preserve">Omit </w:t>
      </w:r>
    </w:p>
    <w:tbl>
      <w:tblPr>
        <w:tblStyle w:val="TableGrid123"/>
        <w:tblW w:w="4422" w:type="dxa"/>
        <w:tblInd w:w="102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CA35A1" w:rsidRPr="00896754" w14:paraId="11EBBB98" w14:textId="77777777" w:rsidTr="008A788A">
        <w:trPr>
          <w:cantSplit/>
        </w:trPr>
        <w:tc>
          <w:tcPr>
            <w:tcW w:w="3402" w:type="dxa"/>
          </w:tcPr>
          <w:p w14:paraId="05FE0D7C" w14:textId="77777777" w:rsidR="00CA35A1" w:rsidRPr="00896754" w:rsidRDefault="00CA35A1" w:rsidP="008A788A">
            <w:pPr>
              <w:pStyle w:val="FSCtblMRL1"/>
            </w:pPr>
            <w:r w:rsidRPr="00896754">
              <w:t>All other foods except animal food commodities</w:t>
            </w:r>
          </w:p>
        </w:tc>
        <w:tc>
          <w:tcPr>
            <w:tcW w:w="1020" w:type="dxa"/>
          </w:tcPr>
          <w:p w14:paraId="7E580604" w14:textId="77777777" w:rsidR="00CA35A1" w:rsidRPr="00896754" w:rsidRDefault="00CA35A1" w:rsidP="008A788A">
            <w:pPr>
              <w:pStyle w:val="FSCtblMRL2"/>
            </w:pPr>
            <w:r w:rsidRPr="00896754">
              <w:t>0.05</w:t>
            </w:r>
          </w:p>
        </w:tc>
      </w:tr>
    </w:tbl>
    <w:p w14:paraId="1B887EAD" w14:textId="77777777" w:rsidR="00CA35A1" w:rsidRDefault="00CA35A1" w:rsidP="00CA35A1">
      <w:pPr>
        <w:pStyle w:val="FSCDraftingitem"/>
        <w:ind w:left="851"/>
      </w:pPr>
      <w:r>
        <w:t>substitute</w:t>
      </w:r>
    </w:p>
    <w:tbl>
      <w:tblPr>
        <w:tblStyle w:val="TableGrid123"/>
        <w:tblW w:w="442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CA35A1" w:rsidRPr="00896754" w14:paraId="039814DB" w14:textId="77777777" w:rsidTr="008A788A">
        <w:trPr>
          <w:cantSplit/>
        </w:trPr>
        <w:tc>
          <w:tcPr>
            <w:tcW w:w="3402" w:type="dxa"/>
            <w:tcBorders>
              <w:top w:val="single" w:sz="4" w:space="0" w:color="auto"/>
              <w:left w:val="nil"/>
              <w:right w:val="nil"/>
            </w:tcBorders>
          </w:tcPr>
          <w:p w14:paraId="5E707F20" w14:textId="77777777" w:rsidR="00CA35A1" w:rsidRPr="00896754" w:rsidRDefault="00CA35A1" w:rsidP="008A788A">
            <w:pPr>
              <w:pStyle w:val="FSCtblMRL1"/>
            </w:pPr>
            <w:r w:rsidRPr="00896754">
              <w:t>All other foods except animal food commodities</w:t>
            </w:r>
          </w:p>
        </w:tc>
        <w:tc>
          <w:tcPr>
            <w:tcW w:w="1020" w:type="dxa"/>
            <w:tcBorders>
              <w:top w:val="single" w:sz="4" w:space="0" w:color="auto"/>
              <w:left w:val="nil"/>
              <w:right w:val="nil"/>
            </w:tcBorders>
          </w:tcPr>
          <w:p w14:paraId="1CC9C505" w14:textId="77777777" w:rsidR="00CA35A1" w:rsidRPr="00896754" w:rsidRDefault="00CA35A1" w:rsidP="008A788A">
            <w:pPr>
              <w:pStyle w:val="FSCtblMRL2"/>
            </w:pPr>
            <w:r w:rsidRPr="00896754">
              <w:t>0.05</w:t>
            </w:r>
          </w:p>
        </w:tc>
      </w:tr>
    </w:tbl>
    <w:p w14:paraId="7C64C655" w14:textId="77777777" w:rsidR="00CA35A1" w:rsidRPr="00D564DC" w:rsidRDefault="00CA35A1" w:rsidP="00CA35A1">
      <w:pPr>
        <w:pStyle w:val="FSCDraftingitem"/>
        <w:rPr>
          <w:b/>
          <w:sz w:val="22"/>
          <w:szCs w:val="22"/>
        </w:rPr>
      </w:pPr>
      <w:r w:rsidRPr="00D564DC">
        <w:rPr>
          <w:b/>
          <w:sz w:val="22"/>
          <w:szCs w:val="22"/>
        </w:rPr>
        <w:t>Schedule 25 – Permitted novel foods</w:t>
      </w:r>
    </w:p>
    <w:p w14:paraId="4119B499" w14:textId="77777777" w:rsidR="00CA35A1" w:rsidRPr="00D564DC" w:rsidRDefault="00CA35A1" w:rsidP="00CA35A1">
      <w:pPr>
        <w:pStyle w:val="FSCDraftingitemheading"/>
      </w:pPr>
      <w:r>
        <w:t>[50</w:t>
      </w:r>
      <w:r w:rsidRPr="00D564DC">
        <w:t>]</w:t>
      </w:r>
      <w:r w:rsidRPr="00D564DC">
        <w:tab/>
        <w:t xml:space="preserve">Section S25—2 </w:t>
      </w:r>
      <w:r>
        <w:t>(</w:t>
      </w:r>
      <w:r w:rsidRPr="00D564DC">
        <w:t>table entry for *Phytosterols, phytostanols and their esters</w:t>
      </w:r>
      <w:r>
        <w:t>)</w:t>
      </w:r>
    </w:p>
    <w:p w14:paraId="12322608" w14:textId="77777777" w:rsidR="00CA35A1" w:rsidRPr="00D564DC" w:rsidRDefault="00CA35A1" w:rsidP="00CA35A1">
      <w:pPr>
        <w:pStyle w:val="FSCDraftingitem"/>
        <w:ind w:left="851"/>
      </w:pPr>
      <w:r w:rsidRPr="00D564DC">
        <w:t>Omit</w:t>
      </w:r>
      <w:r>
        <w:t xml:space="preserve"> </w:t>
      </w:r>
    </w:p>
    <w:p w14:paraId="28E9A938" w14:textId="77777777" w:rsidR="00CA35A1" w:rsidRPr="00D564DC" w:rsidRDefault="00CA35A1" w:rsidP="00CA35A1">
      <w:pPr>
        <w:pStyle w:val="FSCtblPara"/>
        <w:ind w:left="1531"/>
      </w:pPr>
      <w:r w:rsidRPr="00D564DC">
        <w:t>3.</w:t>
      </w:r>
      <w:r w:rsidRPr="00D564DC">
        <w:tab/>
        <w:t>May only be added to breakfast cereals, not including breakfast cereal bars, if:</w:t>
      </w:r>
    </w:p>
    <w:p w14:paraId="270D988B" w14:textId="77777777" w:rsidR="00CA35A1" w:rsidRPr="00D564DC" w:rsidRDefault="00CA35A1" w:rsidP="00CA35A1">
      <w:pPr>
        <w:pStyle w:val="FSCtblSubpara"/>
        <w:ind w:left="1928"/>
      </w:pPr>
      <w:r w:rsidRPr="00D564DC">
        <w:t>(a)</w:t>
      </w:r>
      <w:r w:rsidRPr="00D564DC">
        <w:tab/>
        <w:t>the total fibre content of the breakfast cereal is no less than 3 g/50 g; and</w:t>
      </w:r>
    </w:p>
    <w:p w14:paraId="4FA1E61C" w14:textId="77777777" w:rsidR="00CA35A1" w:rsidRPr="00D564DC" w:rsidRDefault="00CA35A1" w:rsidP="00CA35A1">
      <w:pPr>
        <w:pStyle w:val="FSCtblSubpara"/>
        <w:ind w:left="1928"/>
      </w:pPr>
      <w:r w:rsidRPr="00D564DC">
        <w:t>(b)</w:t>
      </w:r>
      <w:r w:rsidRPr="00D564DC">
        <w:tab/>
        <w:t>the breakfast cereal contains no more than 30 g/100 g of total sugars; and</w:t>
      </w:r>
    </w:p>
    <w:p w14:paraId="1105A34E" w14:textId="77777777" w:rsidR="00CA35A1" w:rsidRPr="00D564DC" w:rsidRDefault="00CA35A1" w:rsidP="00CA35A1">
      <w:pPr>
        <w:pStyle w:val="FSCtblSubpara"/>
        <w:ind w:left="1928"/>
      </w:pPr>
      <w:r w:rsidRPr="00D564DC">
        <w:t>(c)</w:t>
      </w:r>
      <w:r w:rsidRPr="00D564DC">
        <w:tab/>
        <w:t>the *total plant sterol equivalents content is the prescribed amount.</w:t>
      </w:r>
    </w:p>
    <w:p w14:paraId="2056A6BA" w14:textId="77777777" w:rsidR="00CA35A1" w:rsidRPr="00D564DC" w:rsidRDefault="00CA35A1" w:rsidP="00CA35A1">
      <w:pPr>
        <w:pStyle w:val="FSCtblPara"/>
        <w:ind w:left="1531"/>
      </w:pPr>
      <w:r w:rsidRPr="00D564DC">
        <w:t xml:space="preserve">3A. </w:t>
      </w:r>
      <w:r w:rsidRPr="00D564DC">
        <w:tab/>
        <w:t>For the purposes of condition 3(c) above:</w:t>
      </w:r>
    </w:p>
    <w:p w14:paraId="3746FAAC" w14:textId="77777777" w:rsidR="00CA35A1" w:rsidRPr="00D564DC" w:rsidRDefault="00CA35A1" w:rsidP="00CA35A1">
      <w:pPr>
        <w:pStyle w:val="FSCtblSubpara"/>
        <w:ind w:left="1928"/>
      </w:pPr>
      <w:r w:rsidRPr="00D564DC">
        <w:t>(a)</w:t>
      </w:r>
      <w:r w:rsidRPr="00D564DC">
        <w:tab/>
        <w:t xml:space="preserve">the prescribed amount during the exclusive use period is: </w:t>
      </w:r>
    </w:p>
    <w:p w14:paraId="390B6ECD" w14:textId="77777777" w:rsidR="00CA35A1" w:rsidRPr="00D564DC" w:rsidRDefault="00CA35A1" w:rsidP="00CA35A1">
      <w:pPr>
        <w:pStyle w:val="FSCtblSubpara"/>
        <w:ind w:left="2325"/>
      </w:pPr>
      <w:r w:rsidRPr="00D564DC">
        <w:t>(i)</w:t>
      </w:r>
      <w:r w:rsidRPr="00D564DC">
        <w:tab/>
        <w:t xml:space="preserve">for breakfast cereals sold under the brands </w:t>
      </w:r>
      <w:r w:rsidRPr="00D564DC">
        <w:rPr>
          <w:i/>
        </w:rPr>
        <w:t>Sanitarium Health and Wellbeing</w:t>
      </w:r>
      <w:r w:rsidRPr="00D564DC">
        <w:t xml:space="preserve"> or </w:t>
      </w:r>
      <w:r w:rsidRPr="00D564DC">
        <w:rPr>
          <w:i/>
        </w:rPr>
        <w:t>Weet-Bix</w:t>
      </w:r>
      <w:r w:rsidRPr="00D564DC">
        <w:t xml:space="preserve"> – an amount that is no less than 0.5 g per serving and no more than 2.2 g per serving; and</w:t>
      </w:r>
    </w:p>
    <w:p w14:paraId="06A691E8" w14:textId="77777777" w:rsidR="00CA35A1" w:rsidRPr="00D564DC" w:rsidRDefault="00CA35A1" w:rsidP="00CA35A1">
      <w:pPr>
        <w:pStyle w:val="FSCtblSubpara"/>
        <w:ind w:left="2325"/>
      </w:pPr>
      <w:r w:rsidRPr="00D564DC">
        <w:t>(ii)</w:t>
      </w:r>
      <w:r w:rsidRPr="00D564DC">
        <w:tab/>
        <w:t>for all other breakfast cereals - an amount that is no less than 15 g/kg and no more than 19 g/kg; and</w:t>
      </w:r>
    </w:p>
    <w:p w14:paraId="3F38262E" w14:textId="77777777" w:rsidR="00CA35A1" w:rsidRPr="00D564DC" w:rsidRDefault="00CA35A1" w:rsidP="00CA35A1">
      <w:pPr>
        <w:pStyle w:val="FSCtblSubpara"/>
        <w:ind w:left="1928"/>
      </w:pPr>
      <w:r w:rsidRPr="00D564DC">
        <w:t xml:space="preserve">(b) </w:t>
      </w:r>
      <w:r w:rsidRPr="00D564DC">
        <w:tab/>
        <w:t>the prescribed amount after the end of the exclusive use period is an amount that is no less than 0.5 g per serving and no more than 2.2 g per serving.</w:t>
      </w:r>
    </w:p>
    <w:p w14:paraId="681D95B0" w14:textId="77777777" w:rsidR="00CA35A1" w:rsidRPr="00D564DC" w:rsidRDefault="00CA35A1" w:rsidP="00CA35A1">
      <w:pPr>
        <w:pStyle w:val="FSCtblPara"/>
        <w:ind w:left="1531"/>
        <w:rPr>
          <w:lang w:eastAsia="en-US"/>
        </w:rPr>
      </w:pPr>
      <w:r w:rsidRPr="00D564DC">
        <w:rPr>
          <w:lang w:eastAsia="en-US"/>
        </w:rPr>
        <w:t xml:space="preserve">3B. </w:t>
      </w:r>
      <w:r w:rsidRPr="00D564DC">
        <w:rPr>
          <w:lang w:eastAsia="en-US"/>
        </w:rPr>
        <w:tab/>
        <w:t xml:space="preserve">For the purposes of condition 3A above, </w:t>
      </w:r>
      <w:r w:rsidRPr="00D564DC">
        <w:rPr>
          <w:b/>
          <w:lang w:eastAsia="en-US"/>
        </w:rPr>
        <w:t>exclusive use period</w:t>
      </w:r>
      <w:r w:rsidRPr="00D564DC">
        <w:rPr>
          <w:lang w:eastAsia="en-US"/>
        </w:rPr>
        <w:t xml:space="preserve"> means the period commencing on the date of gazettal of the </w:t>
      </w:r>
      <w:r w:rsidRPr="00D564DC">
        <w:rPr>
          <w:i/>
          <w:lang w:eastAsia="en-US"/>
        </w:rPr>
        <w:t xml:space="preserve">Food Standards (Application A1134 – </w:t>
      </w:r>
      <w:r w:rsidRPr="00D564DC">
        <w:rPr>
          <w:bCs/>
          <w:i/>
          <w:lang w:eastAsia="en-US"/>
        </w:rPr>
        <w:t>Increased Concentration of Plant Sterols in Breakfast Cereals</w:t>
      </w:r>
      <w:r w:rsidRPr="00D564DC">
        <w:rPr>
          <w:i/>
          <w:lang w:eastAsia="en-US"/>
        </w:rPr>
        <w:t>) Variation</w:t>
      </w:r>
      <w:r w:rsidRPr="00D564DC">
        <w:rPr>
          <w:lang w:eastAsia="en-US"/>
        </w:rPr>
        <w:t xml:space="preserve"> and ending 15 months after that date.</w:t>
      </w:r>
    </w:p>
    <w:p w14:paraId="52047F1E" w14:textId="77777777" w:rsidR="00CA35A1" w:rsidRPr="00D564DC" w:rsidRDefault="00CA35A1" w:rsidP="00CA35A1">
      <w:pPr>
        <w:pStyle w:val="FSCDraftingitem"/>
        <w:ind w:left="851"/>
      </w:pPr>
      <w:r w:rsidRPr="00D564DC">
        <w:t>substitute</w:t>
      </w:r>
    </w:p>
    <w:p w14:paraId="118D773F" w14:textId="77777777" w:rsidR="00CA35A1" w:rsidRPr="00BE74F5" w:rsidRDefault="00CA35A1" w:rsidP="00CA35A1">
      <w:pPr>
        <w:pStyle w:val="FSCtblPara"/>
        <w:ind w:left="1531"/>
      </w:pPr>
      <w:r w:rsidRPr="00BE74F5">
        <w:t>3.</w:t>
      </w:r>
      <w:r w:rsidRPr="00BE74F5">
        <w:tab/>
        <w:t>May only be added to breakfast cereals, not including breakfast cereal bars, if:</w:t>
      </w:r>
    </w:p>
    <w:p w14:paraId="7B245B17" w14:textId="77777777" w:rsidR="00CA35A1" w:rsidRPr="00BE74F5" w:rsidRDefault="00CA35A1" w:rsidP="00CA35A1">
      <w:pPr>
        <w:pStyle w:val="FSCtblSubpara"/>
        <w:ind w:left="1928"/>
      </w:pPr>
      <w:r w:rsidRPr="00BE74F5">
        <w:t>(a)</w:t>
      </w:r>
      <w:r w:rsidRPr="00BE74F5">
        <w:tab/>
        <w:t xml:space="preserve">the total fibre content of the breakfast </w:t>
      </w:r>
      <w:r>
        <w:t xml:space="preserve">cereal is no less than </w:t>
      </w:r>
      <w:r w:rsidRPr="00BE74F5">
        <w:t>3 g/50 g; and</w:t>
      </w:r>
    </w:p>
    <w:p w14:paraId="3CC76BD4" w14:textId="77777777" w:rsidR="00CA35A1" w:rsidRPr="00BE74F5" w:rsidRDefault="00CA35A1" w:rsidP="00CA35A1">
      <w:pPr>
        <w:pStyle w:val="FSCtblSubpara"/>
        <w:ind w:left="1928"/>
      </w:pPr>
      <w:r w:rsidRPr="00BE74F5">
        <w:t>(b)</w:t>
      </w:r>
      <w:r w:rsidRPr="00BE74F5">
        <w:tab/>
        <w:t>the breakfast cereal contains no more than 30 g/100 g of total sugars; and</w:t>
      </w:r>
    </w:p>
    <w:p w14:paraId="49808233" w14:textId="77777777" w:rsidR="00CA35A1" w:rsidRPr="00BE74F5" w:rsidRDefault="00CA35A1" w:rsidP="00CA35A1">
      <w:pPr>
        <w:pStyle w:val="FSCtblSubpara"/>
        <w:ind w:left="1928"/>
      </w:pPr>
      <w:r w:rsidRPr="00BE74F5">
        <w:t>(c)</w:t>
      </w:r>
      <w:r w:rsidRPr="00BE74F5">
        <w:tab/>
        <w:t xml:space="preserve">the *total plant sterol equivalents content is </w:t>
      </w:r>
      <w:r>
        <w:t>no less than 0.5 g per serving and no more than 2.2 g per serving.</w:t>
      </w:r>
    </w:p>
    <w:p w14:paraId="620FC4BA" w14:textId="77777777" w:rsidR="00CA35A1" w:rsidRPr="00D564DC" w:rsidRDefault="00CA35A1" w:rsidP="00CA35A1">
      <w:pPr>
        <w:pStyle w:val="FSCDraftingitem"/>
        <w:rPr>
          <w:b/>
          <w:sz w:val="22"/>
          <w:szCs w:val="22"/>
        </w:rPr>
      </w:pPr>
      <w:r w:rsidRPr="00D564DC">
        <w:rPr>
          <w:b/>
          <w:sz w:val="22"/>
          <w:szCs w:val="22"/>
        </w:rPr>
        <w:t>Schedule 2</w:t>
      </w:r>
      <w:r>
        <w:rPr>
          <w:b/>
          <w:sz w:val="22"/>
          <w:szCs w:val="22"/>
        </w:rPr>
        <w:t>7</w:t>
      </w:r>
      <w:r w:rsidRPr="00D564DC">
        <w:rPr>
          <w:b/>
          <w:sz w:val="22"/>
          <w:szCs w:val="22"/>
        </w:rPr>
        <w:t xml:space="preserve"> – </w:t>
      </w:r>
      <w:r w:rsidRPr="00BE104E">
        <w:rPr>
          <w:b/>
          <w:sz w:val="22"/>
          <w:szCs w:val="22"/>
        </w:rPr>
        <w:t>Microbiological limits in food</w:t>
      </w:r>
    </w:p>
    <w:p w14:paraId="11FB0A7C" w14:textId="77777777" w:rsidR="00CA35A1" w:rsidRPr="00352134" w:rsidRDefault="00CA35A1" w:rsidP="00CA35A1">
      <w:pPr>
        <w:pStyle w:val="FSCDraftingitemheading"/>
      </w:pPr>
      <w:r>
        <w:t>[51</w:t>
      </w:r>
      <w:r w:rsidRPr="00352134">
        <w:t>]</w:t>
      </w:r>
      <w:r w:rsidRPr="00352134">
        <w:tab/>
        <w:t>Note 1</w:t>
      </w:r>
    </w:p>
    <w:p w14:paraId="66CDF4A3" w14:textId="77777777" w:rsidR="00CA35A1" w:rsidRDefault="00CA35A1" w:rsidP="00CA35A1">
      <w:pPr>
        <w:pStyle w:val="FSCDraftingitem"/>
        <w:ind w:left="851"/>
      </w:pPr>
      <w:r w:rsidRPr="00352134">
        <w:t>Omit ‘section 1.6.1—2 and subsection 1.6.1—3(2)</w:t>
      </w:r>
      <w:r>
        <w:t>’, substitute ‘</w:t>
      </w:r>
      <w:r w:rsidRPr="00352134">
        <w:t>sections 1.6.1—2 and 1.6.1—4, and subsection 1.6.1—3(2)</w:t>
      </w:r>
      <w:r>
        <w:t>’.</w:t>
      </w:r>
    </w:p>
    <w:p w14:paraId="062EF6E5" w14:textId="77777777" w:rsidR="00CA35A1" w:rsidRDefault="00CA35A1" w:rsidP="00CA35A1">
      <w:pPr>
        <w:pStyle w:val="FSCDraftingitemheading"/>
      </w:pPr>
      <w:r w:rsidRPr="00352134">
        <w:t>[</w:t>
      </w:r>
      <w:r>
        <w:t>52</w:t>
      </w:r>
      <w:r w:rsidRPr="00352134">
        <w:t>]</w:t>
      </w:r>
      <w:r w:rsidRPr="00352134">
        <w:tab/>
      </w:r>
      <w:r>
        <w:t>Section S27</w:t>
      </w:r>
      <w:r w:rsidRPr="00D564DC">
        <w:t>—</w:t>
      </w:r>
      <w:r>
        <w:t>4</w:t>
      </w:r>
    </w:p>
    <w:p w14:paraId="52C27553" w14:textId="77777777" w:rsidR="00CA35A1" w:rsidRPr="00352134" w:rsidRDefault="00CA35A1" w:rsidP="00CA35A1">
      <w:pPr>
        <w:pStyle w:val="FSCDraftingitemheading"/>
        <w:rPr>
          <w:b w:val="0"/>
        </w:rPr>
      </w:pPr>
      <w:r>
        <w:tab/>
      </w:r>
      <w:r w:rsidRPr="00352134">
        <w:rPr>
          <w:b w:val="0"/>
        </w:rPr>
        <w:t>Omit</w:t>
      </w:r>
      <w:r>
        <w:rPr>
          <w:b w:val="0"/>
        </w:rPr>
        <w:t xml:space="preserve"> ‘For section 1.6.1—2, the table is:’ from under the heading.</w:t>
      </w:r>
    </w:p>
    <w:p w14:paraId="091BCB98" w14:textId="77777777" w:rsidR="00CA35A1" w:rsidRPr="00352134" w:rsidRDefault="00CA35A1" w:rsidP="00CA35A1">
      <w:pPr>
        <w:pStyle w:val="FSCDraftingitem"/>
        <w:rPr>
          <w:b/>
          <w:sz w:val="22"/>
          <w:szCs w:val="22"/>
        </w:rPr>
      </w:pPr>
      <w:r w:rsidRPr="00352134">
        <w:rPr>
          <w:b/>
          <w:sz w:val="22"/>
          <w:szCs w:val="22"/>
        </w:rPr>
        <w:t>Schedule 29 – Special purpose foods</w:t>
      </w:r>
    </w:p>
    <w:p w14:paraId="0A5E42EA" w14:textId="77777777" w:rsidR="00CA35A1" w:rsidRPr="00366E4B" w:rsidRDefault="00CA35A1" w:rsidP="00CA35A1">
      <w:pPr>
        <w:pStyle w:val="FSCDraftingitemheading"/>
      </w:pPr>
      <w:r>
        <w:t>[53</w:t>
      </w:r>
      <w:r w:rsidRPr="00366E4B">
        <w:t>]</w:t>
      </w:r>
      <w:r w:rsidRPr="00366E4B">
        <w:tab/>
        <w:t>Section S29—7</w:t>
      </w:r>
    </w:p>
    <w:p w14:paraId="5D39C36D" w14:textId="77777777" w:rsidR="00CA35A1" w:rsidRPr="00366E4B" w:rsidRDefault="00CA35A1" w:rsidP="00CA35A1">
      <w:pPr>
        <w:pStyle w:val="FSCDraftingitem"/>
        <w:ind w:left="851"/>
      </w:pPr>
      <w:r w:rsidRPr="00366E4B">
        <w:t>Omit</w:t>
      </w:r>
      <w:r>
        <w:t xml:space="preserve"> </w:t>
      </w:r>
    </w:p>
    <w:p w14:paraId="0C0B2430" w14:textId="77777777" w:rsidR="00CA35A1" w:rsidRPr="00366E4B" w:rsidRDefault="00CA35A1" w:rsidP="00CA35A1">
      <w:pPr>
        <w:pStyle w:val="FSCh5Section"/>
        <w:ind w:left="2835"/>
      </w:pPr>
      <w:bookmarkStart w:id="83" w:name="_Ref333406942"/>
      <w:bookmarkStart w:id="84" w:name="_Ref341443985"/>
      <w:bookmarkStart w:id="85" w:name="_Toc371505899"/>
      <w:bookmarkStart w:id="86" w:name="_Toc400032546"/>
      <w:r w:rsidRPr="00366E4B">
        <w:t>S29—7</w:t>
      </w:r>
      <w:r w:rsidRPr="00366E4B">
        <w:tab/>
        <w:t>Permitted forms of vitamins, minerals and electrolytes in infant formula products</w:t>
      </w:r>
      <w:bookmarkEnd w:id="83"/>
      <w:bookmarkEnd w:id="84"/>
      <w:r w:rsidRPr="00366E4B">
        <w:t>, food for infants and food for special medical purposes</w:t>
      </w:r>
      <w:bookmarkEnd w:id="85"/>
      <w:bookmarkEnd w:id="86"/>
    </w:p>
    <w:p w14:paraId="2277F505" w14:textId="77777777" w:rsidR="00CA35A1" w:rsidRPr="00366E4B" w:rsidRDefault="00CA35A1" w:rsidP="00CA35A1">
      <w:pPr>
        <w:pStyle w:val="FSCtMain"/>
        <w:ind w:left="2835"/>
      </w:pPr>
      <w:r w:rsidRPr="00366E4B">
        <w:tab/>
      </w:r>
      <w:r w:rsidRPr="00366E4B">
        <w:tab/>
        <w:t>For sections 2.9.1—12, 2.9.2—4, 2.9.2—5, 2.9.2—6 and 2.9.5—6, the table is:</w:t>
      </w:r>
    </w:p>
    <w:p w14:paraId="6EFF8167" w14:textId="77777777" w:rsidR="00CA35A1" w:rsidRPr="00366E4B" w:rsidRDefault="00CA35A1" w:rsidP="00CA35A1">
      <w:pPr>
        <w:pStyle w:val="FSCDraftingitem"/>
        <w:ind w:left="851"/>
      </w:pPr>
      <w:r w:rsidRPr="00366E4B">
        <w:t>substitute</w:t>
      </w:r>
    </w:p>
    <w:bookmarkEnd w:id="81"/>
    <w:bookmarkEnd w:id="82"/>
    <w:p w14:paraId="5B143C49" w14:textId="77777777" w:rsidR="00CA35A1" w:rsidRPr="001D1563" w:rsidRDefault="00CA35A1" w:rsidP="00CA35A1">
      <w:pPr>
        <w:pStyle w:val="FSCh5Section"/>
        <w:ind w:left="2835"/>
      </w:pPr>
      <w:r w:rsidRPr="001D1563">
        <w:t>S29—7</w:t>
      </w:r>
      <w:r w:rsidRPr="001D1563">
        <w:tab/>
        <w:t>Permitted forms of vitamins, minerals and electrolytes in infant formula products, food for infants</w:t>
      </w:r>
      <w:r>
        <w:t>, formulated meal replacements (vitamin K)</w:t>
      </w:r>
      <w:r w:rsidRPr="001D1563">
        <w:t xml:space="preserve"> and food for special medical purposes</w:t>
      </w:r>
    </w:p>
    <w:p w14:paraId="32599DB4" w14:textId="77777777" w:rsidR="00CA35A1" w:rsidRPr="001D1563" w:rsidRDefault="00CA35A1" w:rsidP="00CA35A1">
      <w:pPr>
        <w:pStyle w:val="FSCtMain"/>
        <w:ind w:left="2835"/>
      </w:pPr>
      <w:r w:rsidRPr="001D1563">
        <w:tab/>
      </w:r>
      <w:r w:rsidRPr="001D1563">
        <w:tab/>
        <w:t>For sections 2.9.1—12, 2.9.2—4, 2.9.2—5, 2.9.2—6</w:t>
      </w:r>
      <w:r>
        <w:t xml:space="preserve">, 2.9.3—3(2)(c)(iii) </w:t>
      </w:r>
      <w:r w:rsidRPr="001D1563">
        <w:t>and 2.9.5—6, the table is:</w:t>
      </w:r>
      <w:r>
        <w:br/>
      </w:r>
    </w:p>
    <w:p w14:paraId="3303CC6C" w14:textId="77777777" w:rsidR="00CA35A1" w:rsidRPr="003A01FB" w:rsidRDefault="00CA35A1" w:rsidP="00CA35A1"/>
    <w:p w14:paraId="683D824A" w14:textId="55E0871E" w:rsidR="00AF06FC" w:rsidRDefault="00AF06FC" w:rsidP="00CA35A1">
      <w:pPr>
        <w:pStyle w:val="Heading2"/>
        <w:ind w:left="0" w:firstLine="0"/>
      </w:pPr>
      <w:r>
        <w:br w:type="page"/>
      </w:r>
    </w:p>
    <w:p w14:paraId="683D824B" w14:textId="77777777" w:rsidR="00AF06FC" w:rsidRDefault="00AF06FC" w:rsidP="004646F8">
      <w:pPr>
        <w:pStyle w:val="Heading2"/>
      </w:pPr>
      <w:bookmarkStart w:id="87" w:name="_Toc300933454"/>
      <w:bookmarkStart w:id="88" w:name="_Toc465771740"/>
      <w:bookmarkStart w:id="89" w:name="_Toc479768605"/>
      <w:r w:rsidRPr="00932F14">
        <w:t xml:space="preserve">Attachment </w:t>
      </w:r>
      <w:r>
        <w:t>B – Draft Explanatory Statement</w:t>
      </w:r>
      <w:bookmarkEnd w:id="87"/>
      <w:bookmarkEnd w:id="88"/>
      <w:bookmarkEnd w:id="89"/>
    </w:p>
    <w:p w14:paraId="683D824C" w14:textId="77777777" w:rsidR="00AF06FC" w:rsidRPr="00CC479A" w:rsidRDefault="00AF06FC" w:rsidP="00AF06FC">
      <w:pPr>
        <w:rPr>
          <w:b/>
          <w:lang w:val="en-AU" w:eastAsia="en-GB" w:bidi="ar-SA"/>
        </w:rPr>
      </w:pPr>
      <w:r w:rsidRPr="00CC479A">
        <w:rPr>
          <w:b/>
          <w:lang w:val="en-AU" w:eastAsia="en-GB" w:bidi="ar-SA"/>
        </w:rPr>
        <w:t>1.</w:t>
      </w:r>
      <w:r w:rsidRPr="00CC479A">
        <w:rPr>
          <w:b/>
          <w:lang w:val="en-AU" w:eastAsia="en-GB" w:bidi="ar-SA"/>
        </w:rPr>
        <w:tab/>
        <w:t>Authority</w:t>
      </w:r>
    </w:p>
    <w:p w14:paraId="683D824D" w14:textId="77777777" w:rsidR="00AF06FC" w:rsidRPr="00CC479A" w:rsidRDefault="00AF06FC" w:rsidP="00AF06FC">
      <w:pPr>
        <w:rPr>
          <w:lang w:val="en-AU" w:eastAsia="en-GB" w:bidi="ar-SA"/>
        </w:rPr>
      </w:pPr>
    </w:p>
    <w:p w14:paraId="683D824E" w14:textId="77777777" w:rsidR="00AF06FC" w:rsidRPr="00CC479A" w:rsidRDefault="00AF06FC" w:rsidP="00AF06FC">
      <w:pPr>
        <w:widowControl/>
        <w:autoSpaceDE w:val="0"/>
        <w:autoSpaceDN w:val="0"/>
        <w:adjustRightInd w:val="0"/>
        <w:rPr>
          <w:rFonts w:eastAsia="Calibri" w:cs="Arial"/>
          <w:bCs/>
          <w:szCs w:val="22"/>
          <w:lang w:val="en-AU" w:bidi="ar-SA"/>
        </w:rPr>
      </w:pPr>
      <w:r w:rsidRPr="00CC479A">
        <w:rPr>
          <w:rFonts w:eastAsia="Calibri" w:cs="Arial"/>
          <w:bCs/>
          <w:szCs w:val="22"/>
          <w:lang w:val="en-AU" w:bidi="ar-SA"/>
        </w:rPr>
        <w:t xml:space="preserve">Section 13 of the </w:t>
      </w:r>
      <w:r w:rsidRPr="00CC479A">
        <w:rPr>
          <w:rFonts w:eastAsia="Calibri" w:cs="Arial"/>
          <w:bCs/>
          <w:i/>
          <w:szCs w:val="22"/>
          <w:lang w:val="en-AU" w:bidi="ar-SA"/>
        </w:rPr>
        <w:t>Food Standards Australia New Zealand Act 1991</w:t>
      </w:r>
      <w:r w:rsidRPr="00CC479A">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CC479A">
        <w:rPr>
          <w:rFonts w:eastAsia="Calibri" w:cs="Arial"/>
          <w:bCs/>
          <w:i/>
          <w:szCs w:val="22"/>
          <w:lang w:val="en-AU" w:bidi="ar-SA"/>
        </w:rPr>
        <w:t>Australia New Zealand Food Standards Code</w:t>
      </w:r>
      <w:r w:rsidRPr="00CC479A">
        <w:rPr>
          <w:rFonts w:eastAsia="Calibri" w:cs="Arial"/>
          <w:bCs/>
          <w:szCs w:val="22"/>
          <w:lang w:val="en-AU" w:bidi="ar-SA"/>
        </w:rPr>
        <w:t xml:space="preserve"> (the Code).</w:t>
      </w:r>
    </w:p>
    <w:p w14:paraId="683D824F" w14:textId="77777777" w:rsidR="00AF06FC" w:rsidRPr="00CC479A" w:rsidRDefault="00AF06FC" w:rsidP="00AF06FC">
      <w:pPr>
        <w:widowControl/>
        <w:autoSpaceDE w:val="0"/>
        <w:autoSpaceDN w:val="0"/>
        <w:adjustRightInd w:val="0"/>
        <w:rPr>
          <w:rFonts w:eastAsia="Calibri" w:cs="Arial"/>
          <w:bCs/>
          <w:szCs w:val="22"/>
          <w:lang w:val="en-AU" w:bidi="ar-SA"/>
        </w:rPr>
      </w:pPr>
    </w:p>
    <w:p w14:paraId="683D8250" w14:textId="77777777" w:rsidR="00AF06FC" w:rsidRPr="00CC479A" w:rsidRDefault="00AF06FC" w:rsidP="00AF06FC">
      <w:pPr>
        <w:widowControl/>
        <w:autoSpaceDE w:val="0"/>
        <w:autoSpaceDN w:val="0"/>
        <w:adjustRightInd w:val="0"/>
        <w:rPr>
          <w:rFonts w:eastAsia="Calibri" w:cs="Arial"/>
          <w:bCs/>
          <w:szCs w:val="22"/>
          <w:lang w:val="en-AU" w:bidi="ar-SA"/>
        </w:rPr>
      </w:pPr>
      <w:r w:rsidRPr="00CC479A">
        <w:rPr>
          <w:rFonts w:eastAsia="Calibri" w:cs="Arial"/>
          <w:bCs/>
          <w:szCs w:val="22"/>
          <w:lang w:val="en-AU" w:bidi="ar-SA"/>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r w:rsidR="006B4BA1" w:rsidRPr="00CC479A">
        <w:rPr>
          <w:rFonts w:eastAsia="Calibri" w:cs="Arial"/>
          <w:bCs/>
          <w:szCs w:val="22"/>
          <w:lang w:val="en-AU" w:bidi="ar-SA"/>
        </w:rPr>
        <w:t xml:space="preserve">. </w:t>
      </w:r>
    </w:p>
    <w:p w14:paraId="683D8251" w14:textId="77777777" w:rsidR="00AF06FC" w:rsidRPr="00CC479A" w:rsidRDefault="00AF06FC" w:rsidP="00AF06FC">
      <w:pPr>
        <w:widowControl/>
        <w:autoSpaceDE w:val="0"/>
        <w:autoSpaceDN w:val="0"/>
        <w:adjustRightInd w:val="0"/>
        <w:rPr>
          <w:rFonts w:eastAsia="Calibri" w:cs="Arial"/>
          <w:bCs/>
          <w:szCs w:val="22"/>
          <w:lang w:val="en-AU" w:bidi="ar-SA"/>
        </w:rPr>
      </w:pPr>
    </w:p>
    <w:p w14:paraId="683D8252" w14:textId="3B995569" w:rsidR="00AF06FC" w:rsidRPr="00CC479A" w:rsidRDefault="003D166C" w:rsidP="00AF06FC">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00AF06FC" w:rsidRPr="00CC479A">
        <w:rPr>
          <w:rFonts w:eastAsia="Calibri" w:cs="Arial"/>
          <w:bCs/>
          <w:szCs w:val="22"/>
          <w:lang w:val="en-AU" w:bidi="ar-SA"/>
        </w:rPr>
        <w:t xml:space="preserve"> prepared Proposal </w:t>
      </w:r>
      <w:r w:rsidR="00CC36E7" w:rsidRPr="00CC479A">
        <w:rPr>
          <w:rFonts w:eastAsia="Calibri" w:cs="Arial"/>
          <w:bCs/>
          <w:szCs w:val="22"/>
          <w:lang w:val="en-AU" w:bidi="ar-SA"/>
        </w:rPr>
        <w:t>P</w:t>
      </w:r>
      <w:r w:rsidR="00321025">
        <w:rPr>
          <w:rFonts w:eastAsia="Calibri" w:cs="Arial"/>
          <w:bCs/>
          <w:szCs w:val="22"/>
          <w:lang w:val="en-AU" w:bidi="ar-SA"/>
        </w:rPr>
        <w:t>1051</w:t>
      </w:r>
      <w:r w:rsidR="00AF06FC" w:rsidRPr="00CC479A">
        <w:rPr>
          <w:rFonts w:eastAsia="Calibri" w:cs="Arial"/>
          <w:bCs/>
          <w:szCs w:val="22"/>
          <w:lang w:val="en-AU" w:bidi="ar-SA"/>
        </w:rPr>
        <w:t xml:space="preserve"> to </w:t>
      </w:r>
      <w:r w:rsidR="004C4597" w:rsidRPr="00CC479A">
        <w:rPr>
          <w:rFonts w:eastAsia="Calibri" w:cs="Arial"/>
          <w:bCs/>
          <w:szCs w:val="22"/>
          <w:lang w:val="en-AU" w:bidi="ar-SA"/>
        </w:rPr>
        <w:t xml:space="preserve">make </w:t>
      </w:r>
      <w:r w:rsidR="001A73C4" w:rsidRPr="00CC479A">
        <w:rPr>
          <w:rFonts w:eastAsia="Calibri" w:cs="Arial"/>
          <w:bCs/>
          <w:szCs w:val="22"/>
          <w:lang w:val="en-AU" w:bidi="ar-SA"/>
        </w:rPr>
        <w:t xml:space="preserve">a number of relatively </w:t>
      </w:r>
      <w:r w:rsidR="004C4597" w:rsidRPr="00CC479A">
        <w:rPr>
          <w:rFonts w:eastAsia="Calibri" w:cs="Arial"/>
          <w:bCs/>
          <w:szCs w:val="22"/>
          <w:lang w:val="en-AU" w:bidi="ar-SA"/>
        </w:rPr>
        <w:t xml:space="preserve">minor amendments </w:t>
      </w:r>
      <w:r w:rsidR="001A73C4" w:rsidRPr="00CC479A">
        <w:rPr>
          <w:rFonts w:eastAsia="Calibri" w:cs="Arial"/>
          <w:bCs/>
          <w:szCs w:val="22"/>
          <w:lang w:val="en-AU" w:bidi="ar-SA"/>
        </w:rPr>
        <w:t xml:space="preserve">to the Code. </w:t>
      </w:r>
      <w:r w:rsidR="00AF06FC" w:rsidRPr="00CC479A">
        <w:rPr>
          <w:rFonts w:eastAsia="Calibri" w:cs="Arial"/>
          <w:bCs/>
          <w:szCs w:val="22"/>
          <w:lang w:val="en-AU" w:bidi="ar-SA"/>
        </w:rPr>
        <w:t xml:space="preserve">The Authority considered the Proposal in accordance with Division 2 of Part 3 and has </w:t>
      </w:r>
      <w:r w:rsidR="001A73C4" w:rsidRPr="00CC479A">
        <w:rPr>
          <w:rFonts w:eastAsia="Calibri" w:cs="Arial"/>
          <w:bCs/>
          <w:szCs w:val="22"/>
          <w:lang w:val="en-AU" w:bidi="ar-SA"/>
        </w:rPr>
        <w:t xml:space="preserve">prepared </w:t>
      </w:r>
      <w:r w:rsidR="00D96ABC" w:rsidRPr="00CC479A">
        <w:rPr>
          <w:rFonts w:eastAsia="Calibri" w:cs="Arial"/>
          <w:bCs/>
          <w:szCs w:val="22"/>
          <w:lang w:val="en-AU" w:bidi="ar-SA"/>
        </w:rPr>
        <w:t xml:space="preserve">a </w:t>
      </w:r>
      <w:r w:rsidR="00AF06FC" w:rsidRPr="00CC479A">
        <w:rPr>
          <w:rFonts w:eastAsia="Calibri" w:cs="Arial"/>
          <w:bCs/>
          <w:szCs w:val="22"/>
          <w:lang w:val="en-AU" w:bidi="ar-SA"/>
        </w:rPr>
        <w:t xml:space="preserve">draft </w:t>
      </w:r>
      <w:r w:rsidR="004C4597" w:rsidRPr="00CC479A">
        <w:rPr>
          <w:rFonts w:eastAsia="Calibri" w:cs="Arial"/>
          <w:bCs/>
          <w:szCs w:val="22"/>
          <w:lang w:val="en-AU" w:bidi="ar-SA"/>
        </w:rPr>
        <w:t xml:space="preserve">variation to a number of </w:t>
      </w:r>
      <w:r w:rsidR="00D96ABC" w:rsidRPr="00CC479A">
        <w:rPr>
          <w:rFonts w:eastAsia="Calibri" w:cs="Arial"/>
          <w:bCs/>
          <w:szCs w:val="22"/>
          <w:lang w:val="en-AU" w:bidi="ar-SA"/>
        </w:rPr>
        <w:t>s</w:t>
      </w:r>
      <w:r w:rsidR="00AF06FC" w:rsidRPr="00CC479A">
        <w:rPr>
          <w:rFonts w:eastAsia="Calibri" w:cs="Arial"/>
          <w:bCs/>
          <w:szCs w:val="22"/>
          <w:lang w:val="en-AU" w:bidi="ar-SA"/>
        </w:rPr>
        <w:t>tandard</w:t>
      </w:r>
      <w:r w:rsidR="004C4597" w:rsidRPr="00CC479A">
        <w:rPr>
          <w:rFonts w:eastAsia="Calibri" w:cs="Arial"/>
          <w:bCs/>
          <w:szCs w:val="22"/>
          <w:lang w:val="en-AU" w:bidi="ar-SA"/>
        </w:rPr>
        <w:t>s</w:t>
      </w:r>
      <w:r w:rsidR="00AF06FC" w:rsidRPr="00CC479A">
        <w:rPr>
          <w:rFonts w:eastAsia="Calibri" w:cs="Arial"/>
          <w:bCs/>
          <w:szCs w:val="22"/>
          <w:lang w:val="en-AU" w:bidi="ar-SA"/>
        </w:rPr>
        <w:t xml:space="preserve">. </w:t>
      </w:r>
    </w:p>
    <w:p w14:paraId="683D8253" w14:textId="77777777" w:rsidR="00AF06FC" w:rsidRPr="00117893" w:rsidRDefault="00AF06FC" w:rsidP="00AF06FC">
      <w:pPr>
        <w:widowControl/>
        <w:autoSpaceDE w:val="0"/>
        <w:autoSpaceDN w:val="0"/>
        <w:adjustRightInd w:val="0"/>
        <w:rPr>
          <w:rFonts w:eastAsia="Calibri" w:cs="Arial"/>
          <w:bCs/>
          <w:color w:val="FF0000"/>
          <w:szCs w:val="22"/>
          <w:lang w:val="en-AU" w:bidi="ar-SA"/>
        </w:rPr>
      </w:pPr>
    </w:p>
    <w:p w14:paraId="683D8254" w14:textId="77777777" w:rsidR="00AF06FC" w:rsidRPr="00B77E23" w:rsidRDefault="006C28E2" w:rsidP="00AF06FC">
      <w:pPr>
        <w:rPr>
          <w:b/>
          <w:lang w:val="en-AU" w:eastAsia="en-GB" w:bidi="ar-SA"/>
        </w:rPr>
      </w:pPr>
      <w:r w:rsidRPr="00B77E23">
        <w:rPr>
          <w:b/>
          <w:lang w:val="en-AU" w:eastAsia="en-GB" w:bidi="ar-SA"/>
        </w:rPr>
        <w:t>2.</w:t>
      </w:r>
      <w:r w:rsidRPr="00B77E23">
        <w:rPr>
          <w:b/>
          <w:lang w:val="en-AU" w:eastAsia="en-GB" w:bidi="ar-SA"/>
        </w:rPr>
        <w:tab/>
        <w:t xml:space="preserve">Purpose </w:t>
      </w:r>
    </w:p>
    <w:p w14:paraId="683D8255" w14:textId="77777777" w:rsidR="00CB1375" w:rsidRPr="00B77E23" w:rsidRDefault="00CB1375" w:rsidP="00AF06FC">
      <w:pPr>
        <w:rPr>
          <w:lang w:val="en-AU" w:eastAsia="en-GB" w:bidi="ar-SA"/>
        </w:rPr>
      </w:pPr>
    </w:p>
    <w:p w14:paraId="74CBF629" w14:textId="34FC2E64" w:rsidR="00367277" w:rsidRPr="000F5A66" w:rsidRDefault="00367277" w:rsidP="00367277">
      <w:pPr>
        <w:rPr>
          <w:szCs w:val="22"/>
        </w:rPr>
      </w:pPr>
      <w:r>
        <w:rPr>
          <w:lang w:val="en-AU" w:eastAsia="en-GB" w:bidi="ar-SA"/>
        </w:rPr>
        <w:t xml:space="preserve">The Authority has prepared draft variations to </w:t>
      </w:r>
      <w:r>
        <w:t>correct</w:t>
      </w:r>
      <w:r w:rsidRPr="000F5A66">
        <w:t xml:space="preserve"> minor errors</w:t>
      </w:r>
      <w:r w:rsidR="00FF7E70">
        <w:t xml:space="preserve">, </w:t>
      </w:r>
      <w:r w:rsidRPr="000F5A66">
        <w:t>omissions</w:t>
      </w:r>
      <w:r w:rsidR="00FF7E70">
        <w:t xml:space="preserve"> and </w:t>
      </w:r>
      <w:r>
        <w:t xml:space="preserve">to </w:t>
      </w:r>
      <w:r w:rsidRPr="000F5A66">
        <w:t>i</w:t>
      </w:r>
      <w:r>
        <w:t>mprove</w:t>
      </w:r>
      <w:r w:rsidRPr="000F5A66">
        <w:t xml:space="preserve"> clarit</w:t>
      </w:r>
      <w:r w:rsidR="00FF7E70">
        <w:t xml:space="preserve">y.  </w:t>
      </w:r>
      <w:r>
        <w:rPr>
          <w:lang w:val="en-AU" w:eastAsia="en-GB" w:bidi="ar-SA"/>
        </w:rPr>
        <w:t>T</w:t>
      </w:r>
      <w:r>
        <w:t>he issues considered are relatively minor in nature</w:t>
      </w:r>
      <w:r>
        <w:rPr>
          <w:szCs w:val="22"/>
        </w:rPr>
        <w:t>.</w:t>
      </w:r>
    </w:p>
    <w:p w14:paraId="683D825D" w14:textId="77777777" w:rsidR="00FD791C" w:rsidRPr="00117893" w:rsidRDefault="00FD791C" w:rsidP="00FD791C">
      <w:pPr>
        <w:rPr>
          <w:color w:val="FF0000"/>
        </w:rPr>
      </w:pPr>
    </w:p>
    <w:p w14:paraId="683D825E" w14:textId="77777777" w:rsidR="00AF06FC" w:rsidRPr="00B77E23" w:rsidRDefault="00AF06FC" w:rsidP="00AF06FC">
      <w:pPr>
        <w:rPr>
          <w:b/>
          <w:lang w:val="en-AU" w:eastAsia="en-GB" w:bidi="ar-SA"/>
        </w:rPr>
      </w:pPr>
      <w:r w:rsidRPr="00B77E23">
        <w:rPr>
          <w:b/>
          <w:lang w:val="en-AU" w:eastAsia="en-GB" w:bidi="ar-SA"/>
        </w:rPr>
        <w:t>3.</w:t>
      </w:r>
      <w:r w:rsidRPr="00B77E23">
        <w:rPr>
          <w:b/>
          <w:lang w:val="en-AU" w:eastAsia="en-GB" w:bidi="ar-SA"/>
        </w:rPr>
        <w:tab/>
        <w:t>Documents incorporated by reference</w:t>
      </w:r>
    </w:p>
    <w:p w14:paraId="683D825F" w14:textId="77777777" w:rsidR="00AF06FC" w:rsidRPr="00117893" w:rsidRDefault="00AF06FC" w:rsidP="00AF06FC">
      <w:pPr>
        <w:rPr>
          <w:color w:val="FF0000"/>
          <w:lang w:val="en-AU" w:eastAsia="en-GB" w:bidi="ar-SA"/>
        </w:rPr>
      </w:pPr>
    </w:p>
    <w:p w14:paraId="2ED3E1EB" w14:textId="77777777" w:rsidR="00367277" w:rsidRPr="00AF7FF4" w:rsidRDefault="00367277" w:rsidP="00367277">
      <w:pPr>
        <w:widowControl/>
        <w:autoSpaceDE w:val="0"/>
        <w:autoSpaceDN w:val="0"/>
        <w:adjustRightInd w:val="0"/>
      </w:pPr>
      <w:r>
        <w:rPr>
          <w:rFonts w:eastAsia="Calibri" w:cs="Arial"/>
          <w:bCs/>
          <w:szCs w:val="22"/>
          <w:lang w:val="en-AU" w:bidi="ar-SA"/>
        </w:rPr>
        <w:t>None of t</w:t>
      </w:r>
      <w:r w:rsidRPr="00D13E34">
        <w:rPr>
          <w:rFonts w:eastAsia="Calibri" w:cs="Arial"/>
          <w:bCs/>
          <w:szCs w:val="22"/>
          <w:lang w:val="en-AU" w:bidi="ar-SA"/>
        </w:rPr>
        <w:t>he variations incorporate</w:t>
      </w:r>
      <w:r>
        <w:rPr>
          <w:rFonts w:eastAsia="Calibri" w:cs="Arial"/>
          <w:bCs/>
          <w:szCs w:val="22"/>
          <w:lang w:val="en-AU" w:bidi="ar-SA"/>
        </w:rPr>
        <w:t xml:space="preserve"> documents</w:t>
      </w:r>
      <w:r w:rsidRPr="00D13E34">
        <w:rPr>
          <w:rFonts w:eastAsia="Calibri" w:cs="Arial"/>
          <w:bCs/>
          <w:szCs w:val="22"/>
          <w:lang w:val="en-AU" w:bidi="ar-SA"/>
        </w:rPr>
        <w:t xml:space="preserve"> by reference.</w:t>
      </w:r>
      <w:r>
        <w:rPr>
          <w:rFonts w:eastAsia="Calibri" w:cs="Arial"/>
          <w:bCs/>
          <w:szCs w:val="22"/>
          <w:lang w:val="en-AU" w:bidi="ar-SA"/>
        </w:rPr>
        <w:t xml:space="preserve"> </w:t>
      </w:r>
    </w:p>
    <w:p w14:paraId="683D8269" w14:textId="1700CA61" w:rsidR="00AF7FF4" w:rsidRPr="00117893" w:rsidRDefault="00DF1F3B" w:rsidP="0026741E">
      <w:pPr>
        <w:tabs>
          <w:tab w:val="left" w:pos="7320"/>
        </w:tabs>
        <w:rPr>
          <w:color w:val="FF0000"/>
          <w:lang w:val="en-AU" w:eastAsia="en-GB" w:bidi="ar-SA"/>
        </w:rPr>
      </w:pPr>
      <w:r w:rsidRPr="00117893">
        <w:rPr>
          <w:color w:val="FF0000"/>
          <w:lang w:val="en-AU" w:eastAsia="en-GB" w:bidi="ar-SA"/>
        </w:rPr>
        <w:tab/>
      </w:r>
    </w:p>
    <w:p w14:paraId="683D826A" w14:textId="77777777" w:rsidR="00AF06FC" w:rsidRPr="00B77E23" w:rsidRDefault="00AF06FC" w:rsidP="00AF06FC">
      <w:pPr>
        <w:rPr>
          <w:b/>
          <w:lang w:val="en-AU" w:eastAsia="en-GB" w:bidi="ar-SA"/>
        </w:rPr>
      </w:pPr>
      <w:r w:rsidRPr="00B77E23">
        <w:rPr>
          <w:b/>
          <w:lang w:val="en-AU" w:eastAsia="en-GB" w:bidi="ar-SA"/>
        </w:rPr>
        <w:t>4.</w:t>
      </w:r>
      <w:r w:rsidRPr="00B77E23">
        <w:rPr>
          <w:b/>
          <w:lang w:val="en-AU" w:eastAsia="en-GB" w:bidi="ar-SA"/>
        </w:rPr>
        <w:tab/>
        <w:t>Consultation</w:t>
      </w:r>
    </w:p>
    <w:p w14:paraId="683D826B" w14:textId="77777777" w:rsidR="00AF06FC" w:rsidRPr="00117893" w:rsidRDefault="00AF06FC" w:rsidP="00AF06FC">
      <w:pPr>
        <w:rPr>
          <w:color w:val="FF0000"/>
          <w:lang w:val="en-AU" w:eastAsia="en-GB" w:bidi="ar-SA"/>
        </w:rPr>
      </w:pPr>
    </w:p>
    <w:p w14:paraId="7F6DA5A3" w14:textId="5C87FDF8" w:rsidR="00367277" w:rsidRDefault="00CC36E7" w:rsidP="005D45F5">
      <w:pPr>
        <w:rPr>
          <w:rFonts w:eastAsia="Calibri" w:cs="Arial"/>
          <w:bCs/>
          <w:szCs w:val="22"/>
          <w:lang w:val="en-AU" w:bidi="ar-SA"/>
        </w:rPr>
      </w:pPr>
      <w:r w:rsidRPr="00B77E23">
        <w:rPr>
          <w:szCs w:val="22"/>
        </w:rPr>
        <w:t xml:space="preserve">In accordance with the procedure in Division </w:t>
      </w:r>
      <w:r w:rsidR="004C4597" w:rsidRPr="00B77E23">
        <w:rPr>
          <w:szCs w:val="22"/>
        </w:rPr>
        <w:t xml:space="preserve">2 </w:t>
      </w:r>
      <w:r w:rsidRPr="00B77E23">
        <w:rPr>
          <w:szCs w:val="22"/>
        </w:rPr>
        <w:t xml:space="preserve">of Part </w:t>
      </w:r>
      <w:r w:rsidR="004C4597" w:rsidRPr="00B77E23">
        <w:rPr>
          <w:szCs w:val="22"/>
        </w:rPr>
        <w:t>3</w:t>
      </w:r>
      <w:r w:rsidRPr="00B77E23">
        <w:rPr>
          <w:szCs w:val="22"/>
        </w:rPr>
        <w:t xml:space="preserve"> of the FSANZ Act, </w:t>
      </w:r>
      <w:r w:rsidRPr="00B77E23">
        <w:rPr>
          <w:rFonts w:eastAsia="Calibri" w:cs="Arial"/>
          <w:bCs/>
          <w:szCs w:val="22"/>
          <w:lang w:val="en-AU" w:bidi="ar-SA"/>
        </w:rPr>
        <w:t>the Authority</w:t>
      </w:r>
      <w:r w:rsidRPr="00B77E23">
        <w:rPr>
          <w:szCs w:val="22"/>
        </w:rPr>
        <w:t xml:space="preserve">’s consideration of Proposal </w:t>
      </w:r>
      <w:r w:rsidR="00BC5C1A" w:rsidRPr="00CC479A">
        <w:rPr>
          <w:rFonts w:eastAsia="Calibri" w:cs="Arial"/>
          <w:bCs/>
          <w:szCs w:val="22"/>
          <w:lang w:val="en-AU" w:bidi="ar-SA"/>
        </w:rPr>
        <w:t>P</w:t>
      </w:r>
      <w:r w:rsidR="00321025">
        <w:rPr>
          <w:rFonts w:eastAsia="Calibri" w:cs="Arial"/>
          <w:bCs/>
          <w:szCs w:val="22"/>
          <w:lang w:val="en-AU" w:bidi="ar-SA"/>
        </w:rPr>
        <w:t>1051</w:t>
      </w:r>
      <w:r w:rsidR="0026741E" w:rsidRPr="00B77E23">
        <w:rPr>
          <w:szCs w:val="22"/>
        </w:rPr>
        <w:t xml:space="preserve"> </w:t>
      </w:r>
      <w:r w:rsidRPr="00B77E23">
        <w:rPr>
          <w:szCs w:val="22"/>
        </w:rPr>
        <w:t>include</w:t>
      </w:r>
      <w:r w:rsidR="004C4597" w:rsidRPr="00B77E23">
        <w:rPr>
          <w:szCs w:val="22"/>
        </w:rPr>
        <w:t>s</w:t>
      </w:r>
      <w:r w:rsidRPr="00B77E23">
        <w:rPr>
          <w:szCs w:val="22"/>
        </w:rPr>
        <w:t xml:space="preserve"> one round of consultation following an assessment and the preparation of draft </w:t>
      </w:r>
      <w:r w:rsidR="004C4597" w:rsidRPr="00B77E23">
        <w:rPr>
          <w:szCs w:val="22"/>
        </w:rPr>
        <w:t>variation</w:t>
      </w:r>
      <w:r w:rsidR="00367277">
        <w:rPr>
          <w:szCs w:val="22"/>
        </w:rPr>
        <w:t>s to a number of Standards</w:t>
      </w:r>
      <w:r w:rsidR="004C4597" w:rsidRPr="00B77E23">
        <w:rPr>
          <w:szCs w:val="22"/>
        </w:rPr>
        <w:t xml:space="preserve"> </w:t>
      </w:r>
      <w:r w:rsidRPr="00B77E23">
        <w:rPr>
          <w:szCs w:val="22"/>
        </w:rPr>
        <w:t xml:space="preserve">and </w:t>
      </w:r>
      <w:r w:rsidR="004C4597" w:rsidRPr="00B77E23">
        <w:rPr>
          <w:szCs w:val="22"/>
        </w:rPr>
        <w:t>an</w:t>
      </w:r>
      <w:r w:rsidR="00367277">
        <w:rPr>
          <w:szCs w:val="22"/>
        </w:rPr>
        <w:t xml:space="preserve"> associated</w:t>
      </w:r>
      <w:r w:rsidR="004C4597" w:rsidRPr="00B77E23">
        <w:rPr>
          <w:szCs w:val="22"/>
        </w:rPr>
        <w:t xml:space="preserve"> assessment summary</w:t>
      </w:r>
      <w:r w:rsidRPr="00B77E23">
        <w:rPr>
          <w:szCs w:val="22"/>
        </w:rPr>
        <w:t>.</w:t>
      </w:r>
    </w:p>
    <w:p w14:paraId="0B2D624D" w14:textId="77777777" w:rsidR="00367277" w:rsidRDefault="00367277" w:rsidP="005D45F5">
      <w:pPr>
        <w:rPr>
          <w:rFonts w:eastAsia="Calibri" w:cs="Arial"/>
          <w:bCs/>
          <w:szCs w:val="22"/>
          <w:lang w:val="en-AU" w:bidi="ar-SA"/>
        </w:rPr>
      </w:pPr>
    </w:p>
    <w:p w14:paraId="31DBAD73" w14:textId="77777777" w:rsidR="00367277" w:rsidRPr="000E20E7" w:rsidRDefault="00367277" w:rsidP="00367277">
      <w:pPr>
        <w:widowControl/>
        <w:autoSpaceDE w:val="0"/>
        <w:autoSpaceDN w:val="0"/>
        <w:adjustRightInd w:val="0"/>
        <w:rPr>
          <w:rFonts w:cs="Arial"/>
          <w:szCs w:val="22"/>
        </w:rPr>
      </w:pPr>
      <w:r w:rsidRPr="000E20E7">
        <w:rPr>
          <w:rFonts w:eastAsia="Calibri" w:cs="Arial"/>
          <w:bCs/>
          <w:szCs w:val="22"/>
          <w:lang w:val="en-AU" w:bidi="ar-SA"/>
        </w:rPr>
        <w:t xml:space="preserve">A Regulation Impact Statement was not required because of the nature of the proposed variations </w:t>
      </w:r>
      <w:r w:rsidRPr="000E20E7">
        <w:t xml:space="preserve">as described in section 2 above. </w:t>
      </w:r>
    </w:p>
    <w:p w14:paraId="683D826E" w14:textId="77777777" w:rsidR="00553969" w:rsidRPr="00117893" w:rsidRDefault="00553969" w:rsidP="00553969">
      <w:pPr>
        <w:widowControl/>
        <w:rPr>
          <w:rFonts w:eastAsiaTheme="minorHAnsi" w:cs="Arial"/>
          <w:b/>
          <w:bCs/>
          <w:color w:val="FF0000"/>
          <w:szCs w:val="22"/>
          <w:lang w:val="en-AU" w:bidi="ar-SA"/>
        </w:rPr>
      </w:pPr>
    </w:p>
    <w:p w14:paraId="683D826F" w14:textId="1B21BAB3" w:rsidR="00553969" w:rsidRPr="00B77E23" w:rsidRDefault="00553969" w:rsidP="00553969">
      <w:pPr>
        <w:widowControl/>
        <w:rPr>
          <w:rFonts w:eastAsiaTheme="minorHAnsi" w:cs="Arial"/>
          <w:b/>
          <w:bCs/>
          <w:szCs w:val="22"/>
          <w:lang w:val="en-AU" w:bidi="ar-SA"/>
        </w:rPr>
      </w:pPr>
      <w:r w:rsidRPr="00B77E23">
        <w:rPr>
          <w:rFonts w:eastAsiaTheme="minorHAnsi" w:cs="Arial"/>
          <w:b/>
          <w:bCs/>
          <w:szCs w:val="22"/>
          <w:lang w:val="en-AU" w:bidi="ar-SA"/>
        </w:rPr>
        <w:t>5.</w:t>
      </w:r>
      <w:r w:rsidRPr="00B77E23">
        <w:rPr>
          <w:rFonts w:eastAsiaTheme="minorHAnsi" w:cs="Arial"/>
          <w:b/>
          <w:bCs/>
          <w:szCs w:val="22"/>
          <w:lang w:val="en-AU" w:bidi="ar-SA"/>
        </w:rPr>
        <w:tab/>
        <w:t>Statement of compatibility with human rights</w:t>
      </w:r>
    </w:p>
    <w:p w14:paraId="683D8270" w14:textId="77777777" w:rsidR="00553969" w:rsidRPr="00B77E23" w:rsidRDefault="00553969" w:rsidP="00553969">
      <w:pPr>
        <w:rPr>
          <w:rFonts w:eastAsiaTheme="minorHAnsi"/>
          <w:lang w:val="en-AU" w:bidi="ar-SA"/>
        </w:rPr>
      </w:pPr>
    </w:p>
    <w:p w14:paraId="683D8271" w14:textId="77777777" w:rsidR="00553969" w:rsidRPr="00B77E23" w:rsidRDefault="00553969" w:rsidP="00553969">
      <w:pPr>
        <w:rPr>
          <w:rFonts w:eastAsiaTheme="minorHAnsi"/>
          <w:lang w:val="en-AU" w:bidi="ar-SA"/>
        </w:rPr>
      </w:pPr>
      <w:r w:rsidRPr="00B77E23">
        <w:rPr>
          <w:rFonts w:eastAsiaTheme="minorHAnsi"/>
          <w:lang w:val="en-AU" w:bidi="ar-SA"/>
        </w:rPr>
        <w:t>This instrument is exempt from the requirements for a statement of compatibility with human rights as it is a non-disallowable instrument under section 9</w:t>
      </w:r>
      <w:r w:rsidR="00447E67" w:rsidRPr="00B77E23">
        <w:rPr>
          <w:rFonts w:eastAsiaTheme="minorHAnsi"/>
          <w:lang w:val="en-AU" w:bidi="ar-SA"/>
        </w:rPr>
        <w:t>4</w:t>
      </w:r>
      <w:r w:rsidRPr="00B77E23">
        <w:rPr>
          <w:rFonts w:eastAsiaTheme="minorHAnsi"/>
          <w:lang w:val="en-AU" w:bidi="ar-SA"/>
        </w:rPr>
        <w:t xml:space="preserve"> of the FSANZ Act.</w:t>
      </w:r>
    </w:p>
    <w:p w14:paraId="683D8272" w14:textId="77777777" w:rsidR="00553969" w:rsidRPr="00117893" w:rsidRDefault="00553969" w:rsidP="00553969">
      <w:pPr>
        <w:rPr>
          <w:rFonts w:eastAsiaTheme="minorHAnsi"/>
          <w:color w:val="FF0000"/>
          <w:lang w:val="en-AU" w:bidi="ar-SA"/>
        </w:rPr>
      </w:pPr>
    </w:p>
    <w:p w14:paraId="683D8273" w14:textId="77777777" w:rsidR="00700239" w:rsidRPr="00B77E23" w:rsidRDefault="00700239" w:rsidP="00700239">
      <w:pPr>
        <w:rPr>
          <w:b/>
          <w:lang w:val="en-AU" w:eastAsia="en-GB" w:bidi="ar-SA"/>
        </w:rPr>
      </w:pPr>
      <w:r w:rsidRPr="00B77E23">
        <w:rPr>
          <w:b/>
        </w:rPr>
        <w:t>6.</w:t>
      </w:r>
      <w:r w:rsidRPr="00B77E23">
        <w:rPr>
          <w:b/>
        </w:rPr>
        <w:tab/>
      </w:r>
      <w:r w:rsidRPr="00B77E23">
        <w:rPr>
          <w:b/>
          <w:lang w:val="en-AU" w:eastAsia="en-GB" w:bidi="ar-SA"/>
        </w:rPr>
        <w:t>Variation</w:t>
      </w:r>
      <w:r w:rsidR="000F5A66" w:rsidRPr="00B77E23">
        <w:rPr>
          <w:b/>
          <w:lang w:val="en-AU" w:eastAsia="en-GB" w:bidi="ar-SA"/>
        </w:rPr>
        <w:t>s</w:t>
      </w:r>
    </w:p>
    <w:p w14:paraId="683D8274" w14:textId="77777777" w:rsidR="00294BAD" w:rsidRPr="00B77E23" w:rsidRDefault="00294BAD" w:rsidP="00AF06FC">
      <w:pPr>
        <w:rPr>
          <w:b/>
        </w:rPr>
      </w:pPr>
    </w:p>
    <w:p w14:paraId="683D8275" w14:textId="17CCBF14" w:rsidR="00016CB6" w:rsidRPr="00113F7C" w:rsidRDefault="00016CB6" w:rsidP="00016CB6">
      <w:pPr>
        <w:rPr>
          <w:b/>
        </w:rPr>
      </w:pPr>
      <w:r w:rsidRPr="00113F7C">
        <w:rPr>
          <w:b/>
          <w:i/>
        </w:rPr>
        <w:t>6.1</w:t>
      </w:r>
      <w:r w:rsidRPr="00113F7C">
        <w:rPr>
          <w:b/>
          <w:i/>
        </w:rPr>
        <w:tab/>
      </w:r>
      <w:r w:rsidR="004C4597" w:rsidRPr="00113F7C">
        <w:rPr>
          <w:b/>
          <w:i/>
          <w:szCs w:val="22"/>
        </w:rPr>
        <w:t>Correcting minor errors and omissions</w:t>
      </w:r>
    </w:p>
    <w:p w14:paraId="683D8276" w14:textId="77777777" w:rsidR="00AF06FC" w:rsidRPr="00113F7C" w:rsidRDefault="00AF06FC" w:rsidP="00AF06FC">
      <w:pPr>
        <w:rPr>
          <w:color w:val="FF0000"/>
        </w:rPr>
      </w:pPr>
    </w:p>
    <w:p w14:paraId="683D8277" w14:textId="2E9CE84D" w:rsidR="00424748" w:rsidRPr="00113F7C" w:rsidRDefault="00113F7C" w:rsidP="00AF06FC">
      <w:r w:rsidRPr="00113F7C">
        <w:t xml:space="preserve">Items </w:t>
      </w:r>
      <w:r w:rsidR="00191BF7" w:rsidRPr="00113F7C">
        <w:t xml:space="preserve">[3] </w:t>
      </w:r>
      <w:r w:rsidRPr="00113F7C">
        <w:t>to [2</w:t>
      </w:r>
      <w:r w:rsidR="001C1F44" w:rsidRPr="00113F7C">
        <w:t>0]</w:t>
      </w:r>
      <w:r w:rsidRPr="00113F7C">
        <w:t>, [22], [24] to [27</w:t>
      </w:r>
      <w:r w:rsidR="007D6A90" w:rsidRPr="00113F7C">
        <w:t>]</w:t>
      </w:r>
      <w:r w:rsidRPr="00113F7C">
        <w:t>, [30], [35], part of [36], [37] to [49],</w:t>
      </w:r>
      <w:r w:rsidR="007D6A90" w:rsidRPr="00113F7C">
        <w:t xml:space="preserve"> </w:t>
      </w:r>
      <w:r w:rsidRPr="00113F7C">
        <w:t>and [52</w:t>
      </w:r>
      <w:r w:rsidR="0054664B" w:rsidRPr="00113F7C">
        <w:t xml:space="preserve">] </w:t>
      </w:r>
      <w:r w:rsidR="00BF3FBA" w:rsidRPr="00113F7C">
        <w:t xml:space="preserve">of the draft variation </w:t>
      </w:r>
      <w:r w:rsidR="00940EE2" w:rsidRPr="00113F7C">
        <w:t xml:space="preserve">include amendments to correct </w:t>
      </w:r>
      <w:r w:rsidR="00FB7AF7" w:rsidRPr="00113F7C">
        <w:t>minor errors and omissions to format, text and punctuation, as well to improve the clarity of some text</w:t>
      </w:r>
      <w:r w:rsidR="00940EE2" w:rsidRPr="00113F7C">
        <w:t xml:space="preserve">. </w:t>
      </w:r>
    </w:p>
    <w:p w14:paraId="683D8280" w14:textId="51459301" w:rsidR="007C174F" w:rsidRPr="00113F7C" w:rsidRDefault="007C174F" w:rsidP="007C174F"/>
    <w:p w14:paraId="0BC6002C" w14:textId="432863E2" w:rsidR="008266B0" w:rsidRPr="00113F7C" w:rsidRDefault="008266B0" w:rsidP="008266B0">
      <w:pPr>
        <w:rPr>
          <w:b/>
          <w:i/>
          <w:szCs w:val="22"/>
        </w:rPr>
      </w:pPr>
      <w:r w:rsidRPr="00113F7C">
        <w:rPr>
          <w:b/>
          <w:i/>
          <w:szCs w:val="22"/>
        </w:rPr>
        <w:t>6.2</w:t>
      </w:r>
      <w:r w:rsidRPr="00113F7C">
        <w:rPr>
          <w:b/>
          <w:i/>
          <w:szCs w:val="22"/>
        </w:rPr>
        <w:tab/>
        <w:t>Updating</w:t>
      </w:r>
      <w:r w:rsidR="00CF2690" w:rsidRPr="00113F7C">
        <w:rPr>
          <w:b/>
          <w:i/>
          <w:szCs w:val="22"/>
        </w:rPr>
        <w:t xml:space="preserve"> references</w:t>
      </w:r>
    </w:p>
    <w:p w14:paraId="46014311" w14:textId="77777777" w:rsidR="008266B0" w:rsidRPr="00113F7C" w:rsidRDefault="008266B0" w:rsidP="008266B0"/>
    <w:p w14:paraId="1E5ED83F" w14:textId="5488A930" w:rsidR="0054664B" w:rsidRDefault="008266B0" w:rsidP="008266B0">
      <w:r w:rsidRPr="00113F7C">
        <w:t xml:space="preserve">Items </w:t>
      </w:r>
      <w:r w:rsidR="00113F7C" w:rsidRPr="00113F7C">
        <w:t>[1</w:t>
      </w:r>
      <w:r w:rsidR="00191BF7" w:rsidRPr="00113F7C">
        <w:t xml:space="preserve">], </w:t>
      </w:r>
      <w:r w:rsidR="00113F7C" w:rsidRPr="00113F7C">
        <w:t>[2</w:t>
      </w:r>
      <w:r w:rsidRPr="00113F7C">
        <w:rPr>
          <w:lang w:val="en-AU" w:eastAsia="en-GB" w:bidi="ar-SA"/>
        </w:rPr>
        <w:t>]</w:t>
      </w:r>
      <w:r w:rsidR="00113F7C" w:rsidRPr="00113F7C">
        <w:rPr>
          <w:lang w:val="en-AU" w:eastAsia="en-GB" w:bidi="ar-SA"/>
        </w:rPr>
        <w:t>, [21</w:t>
      </w:r>
      <w:r w:rsidR="007D6A90" w:rsidRPr="00113F7C">
        <w:rPr>
          <w:lang w:val="en-AU" w:eastAsia="en-GB" w:bidi="ar-SA"/>
        </w:rPr>
        <w:t>]</w:t>
      </w:r>
      <w:r w:rsidR="00113F7C" w:rsidRPr="00113F7C">
        <w:rPr>
          <w:lang w:val="en-AU" w:eastAsia="en-GB" w:bidi="ar-SA"/>
        </w:rPr>
        <w:t>, [23], [28] to [29], [31] to [34], part of [36], [50] to [51],</w:t>
      </w:r>
      <w:r w:rsidR="007D6A90" w:rsidRPr="00113F7C">
        <w:rPr>
          <w:lang w:val="en-AU" w:eastAsia="en-GB" w:bidi="ar-SA"/>
        </w:rPr>
        <w:t xml:space="preserve"> and </w:t>
      </w:r>
      <w:r w:rsidR="00113F7C" w:rsidRPr="00113F7C">
        <w:rPr>
          <w:lang w:val="en-AU" w:eastAsia="en-GB" w:bidi="ar-SA"/>
        </w:rPr>
        <w:t>[53</w:t>
      </w:r>
      <w:r w:rsidR="0054664B" w:rsidRPr="00113F7C">
        <w:rPr>
          <w:lang w:val="en-AU" w:eastAsia="en-GB" w:bidi="ar-SA"/>
        </w:rPr>
        <w:t xml:space="preserve">] </w:t>
      </w:r>
      <w:r w:rsidRPr="00113F7C">
        <w:t xml:space="preserve">of the draft variation include </w:t>
      </w:r>
      <w:r w:rsidR="00F27401" w:rsidRPr="00113F7C">
        <w:t xml:space="preserve">amendments to correct cross </w:t>
      </w:r>
      <w:r w:rsidRPr="00113F7C">
        <w:t>references.</w:t>
      </w:r>
    </w:p>
    <w:sectPr w:rsidR="0054664B" w:rsidSect="001215E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69586" w14:textId="77777777" w:rsidR="00253D2D" w:rsidRDefault="00253D2D">
      <w:r>
        <w:separator/>
      </w:r>
    </w:p>
  </w:endnote>
  <w:endnote w:type="continuationSeparator" w:id="0">
    <w:p w14:paraId="7AE448B6" w14:textId="77777777" w:rsidR="00253D2D" w:rsidRDefault="00253D2D">
      <w:r>
        <w:continuationSeparator/>
      </w:r>
    </w:p>
  </w:endnote>
  <w:endnote w:type="continuationNotice" w:id="1">
    <w:p w14:paraId="31B6CF36" w14:textId="77777777" w:rsidR="00253D2D" w:rsidRDefault="00253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D8298" w14:textId="77C267A1" w:rsidR="007B2686" w:rsidRDefault="007B2686" w:rsidP="00264E9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83D8299" w14:textId="77777777" w:rsidR="007B2686" w:rsidRDefault="007B2686" w:rsidP="000B7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D829A" w14:textId="5F706443" w:rsidR="007B2686" w:rsidRDefault="007B268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3D2D">
      <w:rPr>
        <w:rStyle w:val="PageNumber"/>
        <w:noProof/>
      </w:rPr>
      <w:t>i</w:t>
    </w:r>
    <w:r>
      <w:rPr>
        <w:rStyle w:val="PageNumber"/>
      </w:rPr>
      <w:fldChar w:fldCharType="end"/>
    </w:r>
  </w:p>
  <w:p w14:paraId="683D829B" w14:textId="77777777" w:rsidR="007B2686" w:rsidRDefault="007B2686" w:rsidP="000B72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A5A5B" w14:textId="77777777" w:rsidR="00253D2D" w:rsidRDefault="00253D2D">
      <w:r>
        <w:separator/>
      </w:r>
    </w:p>
  </w:footnote>
  <w:footnote w:type="continuationSeparator" w:id="0">
    <w:p w14:paraId="0C39ED96" w14:textId="77777777" w:rsidR="00253D2D" w:rsidRDefault="00253D2D">
      <w:r>
        <w:continuationSeparator/>
      </w:r>
    </w:p>
  </w:footnote>
  <w:footnote w:type="continuationNotice" w:id="1">
    <w:p w14:paraId="5F9CEF74" w14:textId="77777777" w:rsidR="00253D2D" w:rsidRDefault="00253D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D829C" w14:textId="14B30EAC" w:rsidR="007B2686" w:rsidRDefault="007B2686">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F7F33"/>
    <w:multiLevelType w:val="multilevel"/>
    <w:tmpl w:val="1660D7B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EC0936"/>
    <w:multiLevelType w:val="hybridMultilevel"/>
    <w:tmpl w:val="DA964DE2"/>
    <w:lvl w:ilvl="0" w:tplc="B51EB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4FE1566"/>
    <w:multiLevelType w:val="hybridMultilevel"/>
    <w:tmpl w:val="5352FF7E"/>
    <w:lvl w:ilvl="0" w:tplc="2416BA16">
      <w:start w:val="1"/>
      <w:numFmt w:val="lowerRoman"/>
      <w:lvlText w:val="(%1)"/>
      <w:lvlJc w:val="left"/>
      <w:pPr>
        <w:ind w:left="2989" w:hanging="720"/>
      </w:pPr>
    </w:lvl>
    <w:lvl w:ilvl="1" w:tplc="08090019">
      <w:start w:val="1"/>
      <w:numFmt w:val="lowerLetter"/>
      <w:lvlText w:val="%2."/>
      <w:lvlJc w:val="left"/>
      <w:pPr>
        <w:ind w:left="3348" w:hanging="360"/>
      </w:pPr>
    </w:lvl>
    <w:lvl w:ilvl="2" w:tplc="0809001B">
      <w:start w:val="1"/>
      <w:numFmt w:val="lowerRoman"/>
      <w:lvlText w:val="%3."/>
      <w:lvlJc w:val="right"/>
      <w:pPr>
        <w:ind w:left="4068" w:hanging="180"/>
      </w:pPr>
    </w:lvl>
    <w:lvl w:ilvl="3" w:tplc="0809000F">
      <w:start w:val="1"/>
      <w:numFmt w:val="decimal"/>
      <w:lvlText w:val="%4."/>
      <w:lvlJc w:val="left"/>
      <w:pPr>
        <w:ind w:left="4788" w:hanging="360"/>
      </w:pPr>
    </w:lvl>
    <w:lvl w:ilvl="4" w:tplc="08090019">
      <w:start w:val="1"/>
      <w:numFmt w:val="lowerLetter"/>
      <w:lvlText w:val="%5."/>
      <w:lvlJc w:val="left"/>
      <w:pPr>
        <w:ind w:left="5508" w:hanging="360"/>
      </w:pPr>
    </w:lvl>
    <w:lvl w:ilvl="5" w:tplc="0809001B">
      <w:start w:val="1"/>
      <w:numFmt w:val="lowerRoman"/>
      <w:lvlText w:val="%6."/>
      <w:lvlJc w:val="right"/>
      <w:pPr>
        <w:ind w:left="6228" w:hanging="180"/>
      </w:pPr>
    </w:lvl>
    <w:lvl w:ilvl="6" w:tplc="0809000F">
      <w:start w:val="1"/>
      <w:numFmt w:val="decimal"/>
      <w:lvlText w:val="%7."/>
      <w:lvlJc w:val="left"/>
      <w:pPr>
        <w:ind w:left="6948" w:hanging="360"/>
      </w:pPr>
    </w:lvl>
    <w:lvl w:ilvl="7" w:tplc="08090019">
      <w:start w:val="1"/>
      <w:numFmt w:val="lowerLetter"/>
      <w:lvlText w:val="%8."/>
      <w:lvlJc w:val="left"/>
      <w:pPr>
        <w:ind w:left="7668" w:hanging="360"/>
      </w:pPr>
    </w:lvl>
    <w:lvl w:ilvl="8" w:tplc="0809001B">
      <w:start w:val="1"/>
      <w:numFmt w:val="lowerRoman"/>
      <w:lvlText w:val="%9."/>
      <w:lvlJc w:val="right"/>
      <w:pPr>
        <w:ind w:left="8388" w:hanging="180"/>
      </w:pPr>
    </w:lvl>
  </w:abstractNum>
  <w:abstractNum w:abstractNumId="8" w15:restartNumberingAfterBreak="0">
    <w:nsid w:val="4CBD36CE"/>
    <w:multiLevelType w:val="hybridMultilevel"/>
    <w:tmpl w:val="851CE22E"/>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6715D1"/>
    <w:multiLevelType w:val="hybridMultilevel"/>
    <w:tmpl w:val="3000B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211B67"/>
    <w:multiLevelType w:val="hybridMultilevel"/>
    <w:tmpl w:val="D830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7469A8"/>
    <w:multiLevelType w:val="hybridMultilevel"/>
    <w:tmpl w:val="FBD6D332"/>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8"/>
  </w:num>
  <w:num w:numId="3">
    <w:abstractNumId w:val="0"/>
  </w:num>
  <w:num w:numId="4">
    <w:abstractNumId w:val="1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4"/>
  </w:num>
  <w:num w:numId="9">
    <w:abstractNumId w:val="2"/>
  </w:num>
  <w:num w:numId="10">
    <w:abstractNumId w:val="4"/>
  </w:num>
  <w:num w:numId="11">
    <w:abstractNumId w:val="13"/>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2CB"/>
    <w:rsid w:val="00001CF2"/>
    <w:rsid w:val="0000247B"/>
    <w:rsid w:val="0000469B"/>
    <w:rsid w:val="0000646D"/>
    <w:rsid w:val="00016CB6"/>
    <w:rsid w:val="00022DBC"/>
    <w:rsid w:val="000241D4"/>
    <w:rsid w:val="000246A9"/>
    <w:rsid w:val="00026DDC"/>
    <w:rsid w:val="00027044"/>
    <w:rsid w:val="0003444F"/>
    <w:rsid w:val="00034F87"/>
    <w:rsid w:val="00035FF3"/>
    <w:rsid w:val="000427B2"/>
    <w:rsid w:val="000452C6"/>
    <w:rsid w:val="00045B2F"/>
    <w:rsid w:val="00051021"/>
    <w:rsid w:val="00051ED9"/>
    <w:rsid w:val="00052243"/>
    <w:rsid w:val="00057181"/>
    <w:rsid w:val="0005789A"/>
    <w:rsid w:val="000607BD"/>
    <w:rsid w:val="000612F5"/>
    <w:rsid w:val="00064B2D"/>
    <w:rsid w:val="00065137"/>
    <w:rsid w:val="00065F1F"/>
    <w:rsid w:val="00066487"/>
    <w:rsid w:val="00067567"/>
    <w:rsid w:val="000713B2"/>
    <w:rsid w:val="000713C4"/>
    <w:rsid w:val="00073DF5"/>
    <w:rsid w:val="000740DC"/>
    <w:rsid w:val="0007466A"/>
    <w:rsid w:val="000761B9"/>
    <w:rsid w:val="00076D33"/>
    <w:rsid w:val="000778D6"/>
    <w:rsid w:val="00077D1A"/>
    <w:rsid w:val="00091CC2"/>
    <w:rsid w:val="00095BE5"/>
    <w:rsid w:val="000A27E9"/>
    <w:rsid w:val="000A3D8B"/>
    <w:rsid w:val="000A5DF8"/>
    <w:rsid w:val="000B6699"/>
    <w:rsid w:val="000B6AF2"/>
    <w:rsid w:val="000B722B"/>
    <w:rsid w:val="000B7AF2"/>
    <w:rsid w:val="000C487E"/>
    <w:rsid w:val="000D295F"/>
    <w:rsid w:val="000D6FD4"/>
    <w:rsid w:val="000E0AE4"/>
    <w:rsid w:val="000E205D"/>
    <w:rsid w:val="000E20E7"/>
    <w:rsid w:val="000E3AD4"/>
    <w:rsid w:val="000E3DBC"/>
    <w:rsid w:val="000F572C"/>
    <w:rsid w:val="000F5A66"/>
    <w:rsid w:val="000F6D44"/>
    <w:rsid w:val="00100C57"/>
    <w:rsid w:val="00113483"/>
    <w:rsid w:val="00113CE3"/>
    <w:rsid w:val="00113F7C"/>
    <w:rsid w:val="001145F8"/>
    <w:rsid w:val="00117522"/>
    <w:rsid w:val="00117893"/>
    <w:rsid w:val="001215E1"/>
    <w:rsid w:val="00134791"/>
    <w:rsid w:val="001457DD"/>
    <w:rsid w:val="00145F42"/>
    <w:rsid w:val="00153BB8"/>
    <w:rsid w:val="001542D8"/>
    <w:rsid w:val="00161267"/>
    <w:rsid w:val="00164BEB"/>
    <w:rsid w:val="00165072"/>
    <w:rsid w:val="00166B9E"/>
    <w:rsid w:val="001738D0"/>
    <w:rsid w:val="00180C41"/>
    <w:rsid w:val="00182C4C"/>
    <w:rsid w:val="00184B4A"/>
    <w:rsid w:val="0018704B"/>
    <w:rsid w:val="00191BF7"/>
    <w:rsid w:val="00197D8D"/>
    <w:rsid w:val="001A0F6B"/>
    <w:rsid w:val="001A1A75"/>
    <w:rsid w:val="001A364F"/>
    <w:rsid w:val="001A5ED2"/>
    <w:rsid w:val="001A73C4"/>
    <w:rsid w:val="001A7E9A"/>
    <w:rsid w:val="001B0255"/>
    <w:rsid w:val="001B47FF"/>
    <w:rsid w:val="001B4D2A"/>
    <w:rsid w:val="001C1F44"/>
    <w:rsid w:val="001C27A3"/>
    <w:rsid w:val="001C282C"/>
    <w:rsid w:val="001C3D2F"/>
    <w:rsid w:val="001C5295"/>
    <w:rsid w:val="001D0156"/>
    <w:rsid w:val="001D37C9"/>
    <w:rsid w:val="001E09FA"/>
    <w:rsid w:val="001E39CA"/>
    <w:rsid w:val="001E66A9"/>
    <w:rsid w:val="001E7E76"/>
    <w:rsid w:val="001F185E"/>
    <w:rsid w:val="001F5B9C"/>
    <w:rsid w:val="001F74B2"/>
    <w:rsid w:val="00203540"/>
    <w:rsid w:val="002076D2"/>
    <w:rsid w:val="0021164E"/>
    <w:rsid w:val="00214B6E"/>
    <w:rsid w:val="00214EAD"/>
    <w:rsid w:val="00221429"/>
    <w:rsid w:val="0022159B"/>
    <w:rsid w:val="00221D07"/>
    <w:rsid w:val="00224C07"/>
    <w:rsid w:val="00224FF8"/>
    <w:rsid w:val="00226BDD"/>
    <w:rsid w:val="00227E4A"/>
    <w:rsid w:val="002432EE"/>
    <w:rsid w:val="002445C0"/>
    <w:rsid w:val="0024582E"/>
    <w:rsid w:val="00247529"/>
    <w:rsid w:val="0025022A"/>
    <w:rsid w:val="00253D2D"/>
    <w:rsid w:val="002547EF"/>
    <w:rsid w:val="002567E1"/>
    <w:rsid w:val="00256D65"/>
    <w:rsid w:val="00261684"/>
    <w:rsid w:val="00263D9C"/>
    <w:rsid w:val="00264815"/>
    <w:rsid w:val="00264E93"/>
    <w:rsid w:val="002656F8"/>
    <w:rsid w:val="00267108"/>
    <w:rsid w:val="0026741E"/>
    <w:rsid w:val="00267A39"/>
    <w:rsid w:val="00271F00"/>
    <w:rsid w:val="00273A80"/>
    <w:rsid w:val="0027472C"/>
    <w:rsid w:val="0027513D"/>
    <w:rsid w:val="00275E01"/>
    <w:rsid w:val="00276026"/>
    <w:rsid w:val="002766E7"/>
    <w:rsid w:val="00276959"/>
    <w:rsid w:val="002851C8"/>
    <w:rsid w:val="00286C5A"/>
    <w:rsid w:val="00290616"/>
    <w:rsid w:val="0029204E"/>
    <w:rsid w:val="00294012"/>
    <w:rsid w:val="00294BAD"/>
    <w:rsid w:val="0029631C"/>
    <w:rsid w:val="002A0194"/>
    <w:rsid w:val="002A583F"/>
    <w:rsid w:val="002A5F8B"/>
    <w:rsid w:val="002A6A6C"/>
    <w:rsid w:val="002A7F6C"/>
    <w:rsid w:val="002B0D8E"/>
    <w:rsid w:val="002C1035"/>
    <w:rsid w:val="002C6E5F"/>
    <w:rsid w:val="002D0A5A"/>
    <w:rsid w:val="002D1051"/>
    <w:rsid w:val="002D3B53"/>
    <w:rsid w:val="002D6426"/>
    <w:rsid w:val="002D6809"/>
    <w:rsid w:val="002E086A"/>
    <w:rsid w:val="002E3DBC"/>
    <w:rsid w:val="002E46D9"/>
    <w:rsid w:val="002F6488"/>
    <w:rsid w:val="00301FC8"/>
    <w:rsid w:val="00304930"/>
    <w:rsid w:val="003050F4"/>
    <w:rsid w:val="00305436"/>
    <w:rsid w:val="00310AC7"/>
    <w:rsid w:val="00310E84"/>
    <w:rsid w:val="00315A71"/>
    <w:rsid w:val="00321025"/>
    <w:rsid w:val="003213F9"/>
    <w:rsid w:val="00323DBF"/>
    <w:rsid w:val="00327F5F"/>
    <w:rsid w:val="003309A8"/>
    <w:rsid w:val="00332B12"/>
    <w:rsid w:val="00336711"/>
    <w:rsid w:val="003368B2"/>
    <w:rsid w:val="00346E4D"/>
    <w:rsid w:val="00347935"/>
    <w:rsid w:val="00350DBD"/>
    <w:rsid w:val="00351927"/>
    <w:rsid w:val="00351B07"/>
    <w:rsid w:val="00352134"/>
    <w:rsid w:val="0035396B"/>
    <w:rsid w:val="00353B17"/>
    <w:rsid w:val="00354482"/>
    <w:rsid w:val="0036268A"/>
    <w:rsid w:val="00364841"/>
    <w:rsid w:val="00366E4B"/>
    <w:rsid w:val="00367277"/>
    <w:rsid w:val="00371B29"/>
    <w:rsid w:val="00372182"/>
    <w:rsid w:val="00374D98"/>
    <w:rsid w:val="0037520F"/>
    <w:rsid w:val="00375ABF"/>
    <w:rsid w:val="003760D8"/>
    <w:rsid w:val="00390C54"/>
    <w:rsid w:val="00391769"/>
    <w:rsid w:val="003953E1"/>
    <w:rsid w:val="003956B3"/>
    <w:rsid w:val="003A29B0"/>
    <w:rsid w:val="003A68BE"/>
    <w:rsid w:val="003A7725"/>
    <w:rsid w:val="003A7B83"/>
    <w:rsid w:val="003A7B9E"/>
    <w:rsid w:val="003B3C9D"/>
    <w:rsid w:val="003B4260"/>
    <w:rsid w:val="003B78E0"/>
    <w:rsid w:val="003C3C97"/>
    <w:rsid w:val="003C4969"/>
    <w:rsid w:val="003C6194"/>
    <w:rsid w:val="003D166C"/>
    <w:rsid w:val="003D27D0"/>
    <w:rsid w:val="003E41D5"/>
    <w:rsid w:val="003E46BA"/>
    <w:rsid w:val="003E7D22"/>
    <w:rsid w:val="003F74C1"/>
    <w:rsid w:val="00401DCA"/>
    <w:rsid w:val="00405264"/>
    <w:rsid w:val="00405B1A"/>
    <w:rsid w:val="00407241"/>
    <w:rsid w:val="0040761E"/>
    <w:rsid w:val="00407E5C"/>
    <w:rsid w:val="00410C76"/>
    <w:rsid w:val="0041140E"/>
    <w:rsid w:val="00411907"/>
    <w:rsid w:val="00411AAD"/>
    <w:rsid w:val="004132A1"/>
    <w:rsid w:val="00413CA8"/>
    <w:rsid w:val="0041590E"/>
    <w:rsid w:val="00417EE3"/>
    <w:rsid w:val="004207EB"/>
    <w:rsid w:val="0042248E"/>
    <w:rsid w:val="00424748"/>
    <w:rsid w:val="00427D5A"/>
    <w:rsid w:val="00433C0E"/>
    <w:rsid w:val="00435167"/>
    <w:rsid w:val="004356C2"/>
    <w:rsid w:val="00435FA5"/>
    <w:rsid w:val="004365E5"/>
    <w:rsid w:val="00436B8D"/>
    <w:rsid w:val="00436F70"/>
    <w:rsid w:val="00437276"/>
    <w:rsid w:val="00444B13"/>
    <w:rsid w:val="00447B5A"/>
    <w:rsid w:val="00447E67"/>
    <w:rsid w:val="00455050"/>
    <w:rsid w:val="0045556F"/>
    <w:rsid w:val="00456B54"/>
    <w:rsid w:val="00457A0A"/>
    <w:rsid w:val="00464643"/>
    <w:rsid w:val="004646F8"/>
    <w:rsid w:val="00473BA7"/>
    <w:rsid w:val="00483481"/>
    <w:rsid w:val="00486793"/>
    <w:rsid w:val="004904AD"/>
    <w:rsid w:val="0049184E"/>
    <w:rsid w:val="00493A97"/>
    <w:rsid w:val="004A2037"/>
    <w:rsid w:val="004A3685"/>
    <w:rsid w:val="004A58C9"/>
    <w:rsid w:val="004B14AD"/>
    <w:rsid w:val="004C2CE7"/>
    <w:rsid w:val="004C4299"/>
    <w:rsid w:val="004C4597"/>
    <w:rsid w:val="004D30A6"/>
    <w:rsid w:val="004D4930"/>
    <w:rsid w:val="004D6D6B"/>
    <w:rsid w:val="004D6EC7"/>
    <w:rsid w:val="004E0787"/>
    <w:rsid w:val="004E7D07"/>
    <w:rsid w:val="004F4F98"/>
    <w:rsid w:val="004F69F6"/>
    <w:rsid w:val="004F79AC"/>
    <w:rsid w:val="0050155C"/>
    <w:rsid w:val="005017CF"/>
    <w:rsid w:val="00505A6A"/>
    <w:rsid w:val="00506CA5"/>
    <w:rsid w:val="00512290"/>
    <w:rsid w:val="005177BE"/>
    <w:rsid w:val="0051782B"/>
    <w:rsid w:val="00517DB0"/>
    <w:rsid w:val="005207D8"/>
    <w:rsid w:val="005217B5"/>
    <w:rsid w:val="00521F70"/>
    <w:rsid w:val="00521FC4"/>
    <w:rsid w:val="00523A30"/>
    <w:rsid w:val="0053464E"/>
    <w:rsid w:val="00541874"/>
    <w:rsid w:val="005418FD"/>
    <w:rsid w:val="0054664B"/>
    <w:rsid w:val="00553969"/>
    <w:rsid w:val="00561DA0"/>
    <w:rsid w:val="00562917"/>
    <w:rsid w:val="00563BEE"/>
    <w:rsid w:val="00575315"/>
    <w:rsid w:val="00576207"/>
    <w:rsid w:val="00580056"/>
    <w:rsid w:val="00586228"/>
    <w:rsid w:val="005871E6"/>
    <w:rsid w:val="00592D72"/>
    <w:rsid w:val="00593FC5"/>
    <w:rsid w:val="0059498B"/>
    <w:rsid w:val="005A00EF"/>
    <w:rsid w:val="005A3A03"/>
    <w:rsid w:val="005A5479"/>
    <w:rsid w:val="005A5E18"/>
    <w:rsid w:val="005A636F"/>
    <w:rsid w:val="005B368B"/>
    <w:rsid w:val="005B615C"/>
    <w:rsid w:val="005B6AF4"/>
    <w:rsid w:val="005C04CB"/>
    <w:rsid w:val="005C0C2D"/>
    <w:rsid w:val="005C1391"/>
    <w:rsid w:val="005C71BA"/>
    <w:rsid w:val="005D16AD"/>
    <w:rsid w:val="005D338C"/>
    <w:rsid w:val="005D33E2"/>
    <w:rsid w:val="005D45F5"/>
    <w:rsid w:val="005D72E1"/>
    <w:rsid w:val="005E6E16"/>
    <w:rsid w:val="005F3117"/>
    <w:rsid w:val="005F400E"/>
    <w:rsid w:val="005F58C0"/>
    <w:rsid w:val="005F6D0D"/>
    <w:rsid w:val="005F7342"/>
    <w:rsid w:val="006036B5"/>
    <w:rsid w:val="00603A08"/>
    <w:rsid w:val="00606C88"/>
    <w:rsid w:val="006104A3"/>
    <w:rsid w:val="00610A3C"/>
    <w:rsid w:val="00617374"/>
    <w:rsid w:val="00627F48"/>
    <w:rsid w:val="00633269"/>
    <w:rsid w:val="00633ACA"/>
    <w:rsid w:val="006342E0"/>
    <w:rsid w:val="00635EFA"/>
    <w:rsid w:val="00640DE4"/>
    <w:rsid w:val="00642A47"/>
    <w:rsid w:val="0064558D"/>
    <w:rsid w:val="00646FDD"/>
    <w:rsid w:val="00660EF1"/>
    <w:rsid w:val="00661EA8"/>
    <w:rsid w:val="00663FCF"/>
    <w:rsid w:val="006652A2"/>
    <w:rsid w:val="006708BC"/>
    <w:rsid w:val="006745C0"/>
    <w:rsid w:val="006768E5"/>
    <w:rsid w:val="00677C38"/>
    <w:rsid w:val="00680EBF"/>
    <w:rsid w:val="00681754"/>
    <w:rsid w:val="0068376B"/>
    <w:rsid w:val="00683966"/>
    <w:rsid w:val="00692847"/>
    <w:rsid w:val="006937FF"/>
    <w:rsid w:val="00694E0B"/>
    <w:rsid w:val="006965BF"/>
    <w:rsid w:val="006A0D14"/>
    <w:rsid w:val="006A48A7"/>
    <w:rsid w:val="006A57FC"/>
    <w:rsid w:val="006B0FBA"/>
    <w:rsid w:val="006B22E5"/>
    <w:rsid w:val="006B2A98"/>
    <w:rsid w:val="006B4BA1"/>
    <w:rsid w:val="006B64D9"/>
    <w:rsid w:val="006C0D4A"/>
    <w:rsid w:val="006C28E2"/>
    <w:rsid w:val="006C2C57"/>
    <w:rsid w:val="006C5349"/>
    <w:rsid w:val="006C5CF5"/>
    <w:rsid w:val="006D5FD6"/>
    <w:rsid w:val="006E0A14"/>
    <w:rsid w:val="006E4169"/>
    <w:rsid w:val="006E432F"/>
    <w:rsid w:val="006E4E2A"/>
    <w:rsid w:val="006F01B5"/>
    <w:rsid w:val="006F4A82"/>
    <w:rsid w:val="006F6611"/>
    <w:rsid w:val="00700239"/>
    <w:rsid w:val="00700660"/>
    <w:rsid w:val="00703381"/>
    <w:rsid w:val="0070373B"/>
    <w:rsid w:val="00707318"/>
    <w:rsid w:val="00707E72"/>
    <w:rsid w:val="007113EB"/>
    <w:rsid w:val="00713B81"/>
    <w:rsid w:val="00714994"/>
    <w:rsid w:val="007201FF"/>
    <w:rsid w:val="0072150F"/>
    <w:rsid w:val="007218CA"/>
    <w:rsid w:val="00723360"/>
    <w:rsid w:val="00724122"/>
    <w:rsid w:val="00724449"/>
    <w:rsid w:val="00724FA4"/>
    <w:rsid w:val="00726C2F"/>
    <w:rsid w:val="00730800"/>
    <w:rsid w:val="00730B80"/>
    <w:rsid w:val="00737902"/>
    <w:rsid w:val="00741EFE"/>
    <w:rsid w:val="00742660"/>
    <w:rsid w:val="00755EC6"/>
    <w:rsid w:val="0075621F"/>
    <w:rsid w:val="007602AA"/>
    <w:rsid w:val="007611B8"/>
    <w:rsid w:val="007652D5"/>
    <w:rsid w:val="007652EF"/>
    <w:rsid w:val="007725D0"/>
    <w:rsid w:val="00772BDC"/>
    <w:rsid w:val="0077313D"/>
    <w:rsid w:val="00777F2C"/>
    <w:rsid w:val="00780792"/>
    <w:rsid w:val="007812D9"/>
    <w:rsid w:val="00790C29"/>
    <w:rsid w:val="00792102"/>
    <w:rsid w:val="007A44B4"/>
    <w:rsid w:val="007A7D3D"/>
    <w:rsid w:val="007B04FC"/>
    <w:rsid w:val="007B225D"/>
    <w:rsid w:val="007B2686"/>
    <w:rsid w:val="007B63B3"/>
    <w:rsid w:val="007C174F"/>
    <w:rsid w:val="007C1C64"/>
    <w:rsid w:val="007D40A1"/>
    <w:rsid w:val="007D6943"/>
    <w:rsid w:val="007D6A90"/>
    <w:rsid w:val="007E11FA"/>
    <w:rsid w:val="007E1CE7"/>
    <w:rsid w:val="007E48BC"/>
    <w:rsid w:val="007E4CD0"/>
    <w:rsid w:val="007E64F5"/>
    <w:rsid w:val="007E79F7"/>
    <w:rsid w:val="007F0FEE"/>
    <w:rsid w:val="007F3630"/>
    <w:rsid w:val="00801436"/>
    <w:rsid w:val="00803900"/>
    <w:rsid w:val="008069DD"/>
    <w:rsid w:val="00807559"/>
    <w:rsid w:val="00807CE1"/>
    <w:rsid w:val="00822D11"/>
    <w:rsid w:val="008232FA"/>
    <w:rsid w:val="008240A8"/>
    <w:rsid w:val="00826486"/>
    <w:rsid w:val="008266B0"/>
    <w:rsid w:val="008400A6"/>
    <w:rsid w:val="008450BC"/>
    <w:rsid w:val="00850462"/>
    <w:rsid w:val="00851A60"/>
    <w:rsid w:val="0085334B"/>
    <w:rsid w:val="008600C1"/>
    <w:rsid w:val="008610F0"/>
    <w:rsid w:val="0086176B"/>
    <w:rsid w:val="00862C0A"/>
    <w:rsid w:val="00864B67"/>
    <w:rsid w:val="0086764B"/>
    <w:rsid w:val="00867B23"/>
    <w:rsid w:val="00870214"/>
    <w:rsid w:val="0087227F"/>
    <w:rsid w:val="00876515"/>
    <w:rsid w:val="00876597"/>
    <w:rsid w:val="00880C09"/>
    <w:rsid w:val="008825A7"/>
    <w:rsid w:val="008828D9"/>
    <w:rsid w:val="00885C51"/>
    <w:rsid w:val="00885EB0"/>
    <w:rsid w:val="00885F86"/>
    <w:rsid w:val="0089264A"/>
    <w:rsid w:val="0089279F"/>
    <w:rsid w:val="00894A7C"/>
    <w:rsid w:val="00896B85"/>
    <w:rsid w:val="008A22BE"/>
    <w:rsid w:val="008A3221"/>
    <w:rsid w:val="008A35FB"/>
    <w:rsid w:val="008A788A"/>
    <w:rsid w:val="008B0075"/>
    <w:rsid w:val="008B4F2A"/>
    <w:rsid w:val="008C1B36"/>
    <w:rsid w:val="008C489E"/>
    <w:rsid w:val="008C5B0C"/>
    <w:rsid w:val="008D06C6"/>
    <w:rsid w:val="008E6250"/>
    <w:rsid w:val="008E7B11"/>
    <w:rsid w:val="008F105A"/>
    <w:rsid w:val="008F2490"/>
    <w:rsid w:val="009016F1"/>
    <w:rsid w:val="009018E3"/>
    <w:rsid w:val="00902AF6"/>
    <w:rsid w:val="00904A2B"/>
    <w:rsid w:val="0091245A"/>
    <w:rsid w:val="00914030"/>
    <w:rsid w:val="00920249"/>
    <w:rsid w:val="00924C80"/>
    <w:rsid w:val="009260C3"/>
    <w:rsid w:val="00930FC0"/>
    <w:rsid w:val="00932F14"/>
    <w:rsid w:val="009336CC"/>
    <w:rsid w:val="00937141"/>
    <w:rsid w:val="00940EE2"/>
    <w:rsid w:val="0094247F"/>
    <w:rsid w:val="00942D60"/>
    <w:rsid w:val="00944BA4"/>
    <w:rsid w:val="00951D2A"/>
    <w:rsid w:val="00952691"/>
    <w:rsid w:val="00953C0A"/>
    <w:rsid w:val="00964B33"/>
    <w:rsid w:val="0096523B"/>
    <w:rsid w:val="0096564E"/>
    <w:rsid w:val="00966EE3"/>
    <w:rsid w:val="00967F3A"/>
    <w:rsid w:val="00972D06"/>
    <w:rsid w:val="009778EE"/>
    <w:rsid w:val="0098521E"/>
    <w:rsid w:val="00991A4E"/>
    <w:rsid w:val="00993B83"/>
    <w:rsid w:val="009A0EEC"/>
    <w:rsid w:val="009A391C"/>
    <w:rsid w:val="009A50F2"/>
    <w:rsid w:val="009B5CF2"/>
    <w:rsid w:val="009B5F64"/>
    <w:rsid w:val="009B60DC"/>
    <w:rsid w:val="009C4322"/>
    <w:rsid w:val="009D4747"/>
    <w:rsid w:val="009D790B"/>
    <w:rsid w:val="009D7D41"/>
    <w:rsid w:val="009E0A61"/>
    <w:rsid w:val="009E3010"/>
    <w:rsid w:val="009F0064"/>
    <w:rsid w:val="009F007E"/>
    <w:rsid w:val="009F0C0D"/>
    <w:rsid w:val="009F13CD"/>
    <w:rsid w:val="009F7065"/>
    <w:rsid w:val="00A04791"/>
    <w:rsid w:val="00A062BF"/>
    <w:rsid w:val="00A12B44"/>
    <w:rsid w:val="00A13932"/>
    <w:rsid w:val="00A17902"/>
    <w:rsid w:val="00A309FB"/>
    <w:rsid w:val="00A324D9"/>
    <w:rsid w:val="00A40193"/>
    <w:rsid w:val="00A41589"/>
    <w:rsid w:val="00A4175D"/>
    <w:rsid w:val="00A41C89"/>
    <w:rsid w:val="00A433D3"/>
    <w:rsid w:val="00A447B2"/>
    <w:rsid w:val="00A5090F"/>
    <w:rsid w:val="00A54934"/>
    <w:rsid w:val="00A5655C"/>
    <w:rsid w:val="00A56DC7"/>
    <w:rsid w:val="00A56E34"/>
    <w:rsid w:val="00A5782C"/>
    <w:rsid w:val="00A74FD1"/>
    <w:rsid w:val="00A76547"/>
    <w:rsid w:val="00A84A58"/>
    <w:rsid w:val="00A84DA3"/>
    <w:rsid w:val="00A85CE5"/>
    <w:rsid w:val="00A91DF1"/>
    <w:rsid w:val="00A91E68"/>
    <w:rsid w:val="00AA687C"/>
    <w:rsid w:val="00AB17C4"/>
    <w:rsid w:val="00AB312F"/>
    <w:rsid w:val="00AB4211"/>
    <w:rsid w:val="00AB581B"/>
    <w:rsid w:val="00AB5863"/>
    <w:rsid w:val="00AB6E7D"/>
    <w:rsid w:val="00AC6ACD"/>
    <w:rsid w:val="00AC7A68"/>
    <w:rsid w:val="00AC7A7D"/>
    <w:rsid w:val="00AD0FB3"/>
    <w:rsid w:val="00AD22F9"/>
    <w:rsid w:val="00AD4BAD"/>
    <w:rsid w:val="00AD74DA"/>
    <w:rsid w:val="00AD78E8"/>
    <w:rsid w:val="00AD7A3D"/>
    <w:rsid w:val="00AE0C02"/>
    <w:rsid w:val="00AE4E6E"/>
    <w:rsid w:val="00AE766D"/>
    <w:rsid w:val="00AF05DF"/>
    <w:rsid w:val="00AF06FC"/>
    <w:rsid w:val="00AF3391"/>
    <w:rsid w:val="00AF387F"/>
    <w:rsid w:val="00AF6F70"/>
    <w:rsid w:val="00AF7FF4"/>
    <w:rsid w:val="00B00E7F"/>
    <w:rsid w:val="00B15F18"/>
    <w:rsid w:val="00B173DA"/>
    <w:rsid w:val="00B17490"/>
    <w:rsid w:val="00B17F39"/>
    <w:rsid w:val="00B21438"/>
    <w:rsid w:val="00B21DCC"/>
    <w:rsid w:val="00B22EDB"/>
    <w:rsid w:val="00B23076"/>
    <w:rsid w:val="00B237FC"/>
    <w:rsid w:val="00B25569"/>
    <w:rsid w:val="00B25F37"/>
    <w:rsid w:val="00B44422"/>
    <w:rsid w:val="00B46780"/>
    <w:rsid w:val="00B46EA0"/>
    <w:rsid w:val="00B51E03"/>
    <w:rsid w:val="00B51FCF"/>
    <w:rsid w:val="00B60DE9"/>
    <w:rsid w:val="00B635A8"/>
    <w:rsid w:val="00B71F51"/>
    <w:rsid w:val="00B731D3"/>
    <w:rsid w:val="00B76D70"/>
    <w:rsid w:val="00B77E23"/>
    <w:rsid w:val="00B839A3"/>
    <w:rsid w:val="00B853D2"/>
    <w:rsid w:val="00B86463"/>
    <w:rsid w:val="00B902BD"/>
    <w:rsid w:val="00B920AE"/>
    <w:rsid w:val="00B96487"/>
    <w:rsid w:val="00B9694C"/>
    <w:rsid w:val="00BA2474"/>
    <w:rsid w:val="00BA24E2"/>
    <w:rsid w:val="00BA27B2"/>
    <w:rsid w:val="00BA28E1"/>
    <w:rsid w:val="00BA4CC4"/>
    <w:rsid w:val="00BB0FF2"/>
    <w:rsid w:val="00BB212E"/>
    <w:rsid w:val="00BC11DB"/>
    <w:rsid w:val="00BC5C1A"/>
    <w:rsid w:val="00BD05C4"/>
    <w:rsid w:val="00BD2A39"/>
    <w:rsid w:val="00BD2E80"/>
    <w:rsid w:val="00BE104E"/>
    <w:rsid w:val="00BE11B8"/>
    <w:rsid w:val="00BE3818"/>
    <w:rsid w:val="00BF3B78"/>
    <w:rsid w:val="00BF3FBA"/>
    <w:rsid w:val="00BF7FF0"/>
    <w:rsid w:val="00C02D76"/>
    <w:rsid w:val="00C12502"/>
    <w:rsid w:val="00C1266C"/>
    <w:rsid w:val="00C14FD2"/>
    <w:rsid w:val="00C21C1A"/>
    <w:rsid w:val="00C23D5A"/>
    <w:rsid w:val="00C2711E"/>
    <w:rsid w:val="00C36578"/>
    <w:rsid w:val="00C40AA5"/>
    <w:rsid w:val="00C46F70"/>
    <w:rsid w:val="00C476D0"/>
    <w:rsid w:val="00C5478B"/>
    <w:rsid w:val="00C560C4"/>
    <w:rsid w:val="00C56F71"/>
    <w:rsid w:val="00C616F1"/>
    <w:rsid w:val="00C627C9"/>
    <w:rsid w:val="00C676D5"/>
    <w:rsid w:val="00C73050"/>
    <w:rsid w:val="00C74B80"/>
    <w:rsid w:val="00C76C59"/>
    <w:rsid w:val="00C82488"/>
    <w:rsid w:val="00C83364"/>
    <w:rsid w:val="00C834E4"/>
    <w:rsid w:val="00C836E3"/>
    <w:rsid w:val="00C854D1"/>
    <w:rsid w:val="00C86577"/>
    <w:rsid w:val="00C86DD7"/>
    <w:rsid w:val="00C904B7"/>
    <w:rsid w:val="00C92E07"/>
    <w:rsid w:val="00C94942"/>
    <w:rsid w:val="00C956DA"/>
    <w:rsid w:val="00C96868"/>
    <w:rsid w:val="00C96A50"/>
    <w:rsid w:val="00C972DA"/>
    <w:rsid w:val="00CA0416"/>
    <w:rsid w:val="00CA1302"/>
    <w:rsid w:val="00CA35A1"/>
    <w:rsid w:val="00CB1375"/>
    <w:rsid w:val="00CB29A4"/>
    <w:rsid w:val="00CC36E7"/>
    <w:rsid w:val="00CC479A"/>
    <w:rsid w:val="00CC560B"/>
    <w:rsid w:val="00CC75E2"/>
    <w:rsid w:val="00CC79A4"/>
    <w:rsid w:val="00CD16B7"/>
    <w:rsid w:val="00CD46EB"/>
    <w:rsid w:val="00CD7EBF"/>
    <w:rsid w:val="00CE0779"/>
    <w:rsid w:val="00CE25C8"/>
    <w:rsid w:val="00CE31E5"/>
    <w:rsid w:val="00CE4BE6"/>
    <w:rsid w:val="00CF00F4"/>
    <w:rsid w:val="00CF1913"/>
    <w:rsid w:val="00CF2690"/>
    <w:rsid w:val="00D02F60"/>
    <w:rsid w:val="00D03F48"/>
    <w:rsid w:val="00D04940"/>
    <w:rsid w:val="00D05610"/>
    <w:rsid w:val="00D056F1"/>
    <w:rsid w:val="00D062E4"/>
    <w:rsid w:val="00D11171"/>
    <w:rsid w:val="00D14405"/>
    <w:rsid w:val="00D154CE"/>
    <w:rsid w:val="00D16B29"/>
    <w:rsid w:val="00D22F3C"/>
    <w:rsid w:val="00D23DB6"/>
    <w:rsid w:val="00D26814"/>
    <w:rsid w:val="00D3171B"/>
    <w:rsid w:val="00D3655E"/>
    <w:rsid w:val="00D40F78"/>
    <w:rsid w:val="00D43E0C"/>
    <w:rsid w:val="00D43FE6"/>
    <w:rsid w:val="00D44E8E"/>
    <w:rsid w:val="00D458E5"/>
    <w:rsid w:val="00D45BC3"/>
    <w:rsid w:val="00D51A95"/>
    <w:rsid w:val="00D531DC"/>
    <w:rsid w:val="00D564DC"/>
    <w:rsid w:val="00D57D41"/>
    <w:rsid w:val="00D60568"/>
    <w:rsid w:val="00D63D11"/>
    <w:rsid w:val="00D642EF"/>
    <w:rsid w:val="00D64D10"/>
    <w:rsid w:val="00D70C7A"/>
    <w:rsid w:val="00D71A1E"/>
    <w:rsid w:val="00D73931"/>
    <w:rsid w:val="00D81D38"/>
    <w:rsid w:val="00D8470F"/>
    <w:rsid w:val="00D8471A"/>
    <w:rsid w:val="00D84B6F"/>
    <w:rsid w:val="00D908A1"/>
    <w:rsid w:val="00D93D33"/>
    <w:rsid w:val="00D96ABC"/>
    <w:rsid w:val="00D976B6"/>
    <w:rsid w:val="00DA0CC0"/>
    <w:rsid w:val="00DA0E7C"/>
    <w:rsid w:val="00DA10A8"/>
    <w:rsid w:val="00DA39C3"/>
    <w:rsid w:val="00DA4FB4"/>
    <w:rsid w:val="00DA7051"/>
    <w:rsid w:val="00DB1E08"/>
    <w:rsid w:val="00DB280A"/>
    <w:rsid w:val="00DB2973"/>
    <w:rsid w:val="00DB2EEF"/>
    <w:rsid w:val="00DB324A"/>
    <w:rsid w:val="00DB7A08"/>
    <w:rsid w:val="00DC053B"/>
    <w:rsid w:val="00DC1B56"/>
    <w:rsid w:val="00DC2129"/>
    <w:rsid w:val="00DC294D"/>
    <w:rsid w:val="00DC3C72"/>
    <w:rsid w:val="00DC6570"/>
    <w:rsid w:val="00DD3C5E"/>
    <w:rsid w:val="00DD41CD"/>
    <w:rsid w:val="00DD7B50"/>
    <w:rsid w:val="00DE0CFB"/>
    <w:rsid w:val="00DE79D9"/>
    <w:rsid w:val="00DF1F3B"/>
    <w:rsid w:val="00DF25C3"/>
    <w:rsid w:val="00DF3958"/>
    <w:rsid w:val="00E015DF"/>
    <w:rsid w:val="00E038D9"/>
    <w:rsid w:val="00E04062"/>
    <w:rsid w:val="00E063C6"/>
    <w:rsid w:val="00E1125D"/>
    <w:rsid w:val="00E2003B"/>
    <w:rsid w:val="00E203C2"/>
    <w:rsid w:val="00E279D8"/>
    <w:rsid w:val="00E319B1"/>
    <w:rsid w:val="00E31AC6"/>
    <w:rsid w:val="00E322F5"/>
    <w:rsid w:val="00E34CB8"/>
    <w:rsid w:val="00E361A1"/>
    <w:rsid w:val="00E40ED4"/>
    <w:rsid w:val="00E44E0D"/>
    <w:rsid w:val="00E520FE"/>
    <w:rsid w:val="00E547BA"/>
    <w:rsid w:val="00E5492F"/>
    <w:rsid w:val="00E62DEF"/>
    <w:rsid w:val="00E63212"/>
    <w:rsid w:val="00E637A3"/>
    <w:rsid w:val="00E6470A"/>
    <w:rsid w:val="00E70A86"/>
    <w:rsid w:val="00E72AB5"/>
    <w:rsid w:val="00E75054"/>
    <w:rsid w:val="00E750C1"/>
    <w:rsid w:val="00E751D6"/>
    <w:rsid w:val="00E7561B"/>
    <w:rsid w:val="00E777EC"/>
    <w:rsid w:val="00E80151"/>
    <w:rsid w:val="00E80423"/>
    <w:rsid w:val="00E80FCD"/>
    <w:rsid w:val="00E8161C"/>
    <w:rsid w:val="00E81F6E"/>
    <w:rsid w:val="00E91425"/>
    <w:rsid w:val="00EA7F2F"/>
    <w:rsid w:val="00EB4E2A"/>
    <w:rsid w:val="00EB6CB0"/>
    <w:rsid w:val="00EB71DB"/>
    <w:rsid w:val="00EC00DE"/>
    <w:rsid w:val="00EC30E1"/>
    <w:rsid w:val="00EC4542"/>
    <w:rsid w:val="00ED0C7C"/>
    <w:rsid w:val="00ED172A"/>
    <w:rsid w:val="00ED54CA"/>
    <w:rsid w:val="00ED6DD1"/>
    <w:rsid w:val="00EE0A23"/>
    <w:rsid w:val="00EE3402"/>
    <w:rsid w:val="00EF15ED"/>
    <w:rsid w:val="00EF6010"/>
    <w:rsid w:val="00F00BEE"/>
    <w:rsid w:val="00F0750B"/>
    <w:rsid w:val="00F07B43"/>
    <w:rsid w:val="00F14BEC"/>
    <w:rsid w:val="00F224B7"/>
    <w:rsid w:val="00F225C5"/>
    <w:rsid w:val="00F2587A"/>
    <w:rsid w:val="00F27401"/>
    <w:rsid w:val="00F279EF"/>
    <w:rsid w:val="00F33BB8"/>
    <w:rsid w:val="00F3715D"/>
    <w:rsid w:val="00F420C8"/>
    <w:rsid w:val="00F42A4C"/>
    <w:rsid w:val="00F44428"/>
    <w:rsid w:val="00F45800"/>
    <w:rsid w:val="00F50029"/>
    <w:rsid w:val="00F53B04"/>
    <w:rsid w:val="00F55C83"/>
    <w:rsid w:val="00F56952"/>
    <w:rsid w:val="00F571DD"/>
    <w:rsid w:val="00F604DE"/>
    <w:rsid w:val="00F64653"/>
    <w:rsid w:val="00F7330A"/>
    <w:rsid w:val="00F80DAF"/>
    <w:rsid w:val="00F80FE9"/>
    <w:rsid w:val="00F902EE"/>
    <w:rsid w:val="00F91486"/>
    <w:rsid w:val="00FA0484"/>
    <w:rsid w:val="00FB1533"/>
    <w:rsid w:val="00FB1FFA"/>
    <w:rsid w:val="00FB67A3"/>
    <w:rsid w:val="00FB7512"/>
    <w:rsid w:val="00FB7AF7"/>
    <w:rsid w:val="00FC3048"/>
    <w:rsid w:val="00FD2FBE"/>
    <w:rsid w:val="00FD6ECA"/>
    <w:rsid w:val="00FD7547"/>
    <w:rsid w:val="00FD791C"/>
    <w:rsid w:val="00FF59B4"/>
    <w:rsid w:val="00FF5F5C"/>
    <w:rsid w:val="00FF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D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E8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qFormat/>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qFormat/>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261684"/>
    <w:pPr>
      <w:widowControl/>
      <w:numPr>
        <w:numId w:val="2"/>
      </w:numPr>
      <w:ind w:left="567" w:hanging="567"/>
    </w:pPr>
    <w:rPr>
      <w:rFonts w:cs="Arial"/>
      <w:lang w:bidi="ar-SA"/>
    </w:rPr>
  </w:style>
  <w:style w:type="character" w:customStyle="1" w:styleId="FSBullet1Char">
    <w:name w:val="FSBullet 1 Char"/>
    <w:link w:val="FSBullet1"/>
    <w:rsid w:val="0026168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Bullet">
    <w:name w:val="Bullet"/>
    <w:basedOn w:val="Normal"/>
    <w:next w:val="Normal"/>
    <w:rsid w:val="00C23D5A"/>
    <w:pPr>
      <w:tabs>
        <w:tab w:val="num" w:pos="720"/>
      </w:tabs>
      <w:ind w:left="567" w:hanging="567"/>
    </w:pPr>
    <w:rPr>
      <w:lang w:bidi="ar-SA"/>
    </w:rPr>
  </w:style>
  <w:style w:type="paragraph" w:customStyle="1" w:styleId="FSCh5SchItem">
    <w:name w:val="FSC_h5_Sch_Item"/>
    <w:basedOn w:val="Normal"/>
    <w:next w:val="Normal"/>
    <w:qFormat/>
    <w:rsid w:val="00D44E8E"/>
    <w:pPr>
      <w:keepNext/>
      <w:keepLines/>
      <w:widowControl/>
      <w:spacing w:before="360" w:after="60"/>
      <w:ind w:left="964" w:hanging="964"/>
    </w:pPr>
    <w:rPr>
      <w:rFonts w:cs="Arial"/>
      <w:b/>
      <w:bCs/>
      <w:kern w:val="32"/>
      <w:sz w:val="24"/>
      <w:szCs w:val="32"/>
      <w:lang w:val="en-AU" w:eastAsia="en-AU" w:bidi="ar-SA"/>
    </w:rPr>
  </w:style>
  <w:style w:type="paragraph" w:customStyle="1" w:styleId="FSCtAmendingwords">
    <w:name w:val="FSC_t_Amending_words"/>
    <w:basedOn w:val="Normal"/>
    <w:qFormat/>
    <w:rsid w:val="00CA1302"/>
    <w:pPr>
      <w:keepLines/>
      <w:widowControl/>
      <w:spacing w:before="120"/>
      <w:ind w:left="1134"/>
    </w:pPr>
    <w:rPr>
      <w:rFonts w:cs="Arial"/>
      <w:iCs/>
      <w:sz w:val="20"/>
      <w:szCs w:val="22"/>
      <w:lang w:val="en-AU" w:eastAsia="en-AU" w:bidi="ar-SA"/>
    </w:rPr>
  </w:style>
  <w:style w:type="paragraph" w:customStyle="1" w:styleId="FSCtMain">
    <w:name w:val="FSC_t_Main"/>
    <w:basedOn w:val="FSCbasepara"/>
    <w:rsid w:val="00D44E8E"/>
    <w:pPr>
      <w:keepLines w:val="0"/>
      <w:widowControl w:val="0"/>
      <w:tabs>
        <w:tab w:val="left" w:pos="1134"/>
      </w:tabs>
      <w:spacing w:after="120"/>
    </w:pPr>
  </w:style>
  <w:style w:type="paragraph" w:customStyle="1" w:styleId="FSCtPara">
    <w:name w:val="FSC_t_Para"/>
    <w:basedOn w:val="FSCtMain"/>
    <w:qFormat/>
    <w:rsid w:val="00D44E8E"/>
    <w:pPr>
      <w:tabs>
        <w:tab w:val="clear" w:pos="1134"/>
        <w:tab w:val="left" w:pos="1701"/>
      </w:tabs>
      <w:spacing w:before="60" w:after="60"/>
      <w:ind w:left="2268" w:hanging="2268"/>
    </w:pPr>
  </w:style>
  <w:style w:type="paragraph" w:customStyle="1" w:styleId="FSCoutStand">
    <w:name w:val="FSC_out_Stand"/>
    <w:basedOn w:val="FSCtMain"/>
    <w:qFormat/>
    <w:rsid w:val="00D44E8E"/>
    <w:pPr>
      <w:tabs>
        <w:tab w:val="clear" w:pos="1134"/>
        <w:tab w:val="left" w:pos="1701"/>
      </w:tabs>
      <w:ind w:left="3402" w:hanging="3402"/>
    </w:pPr>
  </w:style>
  <w:style w:type="paragraph" w:customStyle="1" w:styleId="FSCh2Amendmentheading">
    <w:name w:val="FSC_h2_Amendment_heading"/>
    <w:basedOn w:val="Normal"/>
    <w:qFormat/>
    <w:rsid w:val="00CA1302"/>
    <w:pPr>
      <w:keepNext/>
      <w:keepLines/>
      <w:widowControl/>
      <w:spacing w:before="360" w:after="240"/>
      <w:ind w:left="2835" w:hanging="2835"/>
      <w:outlineLvl w:val="2"/>
    </w:pPr>
    <w:rPr>
      <w:rFonts w:cs="Arial"/>
      <w:b/>
      <w:bCs/>
      <w:i/>
      <w:kern w:val="32"/>
      <w:sz w:val="20"/>
      <w:szCs w:val="32"/>
      <w:lang w:val="en-AU" w:eastAsia="en-AU" w:bidi="ar-SA"/>
    </w:rPr>
  </w:style>
  <w:style w:type="paragraph" w:customStyle="1" w:styleId="FSCtblMain">
    <w:name w:val="FSC_tbl_Main"/>
    <w:basedOn w:val="Normal"/>
    <w:rsid w:val="00D44E8E"/>
    <w:pPr>
      <w:keepLines/>
      <w:widowControl/>
      <w:tabs>
        <w:tab w:val="right" w:pos="3969"/>
      </w:tabs>
      <w:spacing w:before="60" w:after="60"/>
    </w:pPr>
    <w:rPr>
      <w:rFonts w:cs="Arial"/>
      <w:sz w:val="18"/>
      <w:szCs w:val="20"/>
      <w:lang w:eastAsia="en-AU" w:bidi="ar-SA"/>
    </w:rPr>
  </w:style>
  <w:style w:type="paragraph" w:customStyle="1" w:styleId="FSCtblh4">
    <w:name w:val="FSC_tbl_h4"/>
    <w:basedOn w:val="Normal"/>
    <w:next w:val="Normal"/>
    <w:qFormat/>
    <w:rsid w:val="00D44E8E"/>
    <w:pPr>
      <w:keepNext/>
      <w:keepLines/>
      <w:widowControl/>
      <w:spacing w:before="60" w:after="60"/>
    </w:pPr>
    <w:rPr>
      <w:rFonts w:cs="Arial"/>
      <w:i/>
      <w:sz w:val="18"/>
      <w:szCs w:val="22"/>
      <w:lang w:eastAsia="en-AU" w:bidi="ar-SA"/>
    </w:rPr>
  </w:style>
  <w:style w:type="paragraph" w:customStyle="1" w:styleId="FSCtblAdd1">
    <w:name w:val="FSC_tbl_Add1"/>
    <w:basedOn w:val="Normal"/>
    <w:qFormat/>
    <w:rsid w:val="00D44E8E"/>
    <w:pPr>
      <w:keepLines/>
      <w:widowControl/>
      <w:spacing w:before="20" w:after="20"/>
    </w:pPr>
    <w:rPr>
      <w:rFonts w:eastAsiaTheme="minorHAnsi" w:cs="Arial"/>
      <w:sz w:val="18"/>
      <w:szCs w:val="22"/>
      <w:lang w:bidi="ar-SA"/>
    </w:rPr>
  </w:style>
  <w:style w:type="paragraph" w:customStyle="1" w:styleId="FSCtblPara">
    <w:name w:val="FSC_tbl_Para"/>
    <w:basedOn w:val="Normal"/>
    <w:rsid w:val="00D44E8E"/>
    <w:pPr>
      <w:keepLines/>
      <w:widowControl/>
      <w:spacing w:before="60" w:after="60"/>
      <w:ind w:left="397" w:hanging="397"/>
    </w:pPr>
    <w:rPr>
      <w:rFonts w:cs="Arial"/>
      <w:sz w:val="18"/>
      <w:szCs w:val="22"/>
      <w:lang w:eastAsia="en-AU" w:bidi="ar-SA"/>
    </w:rPr>
  </w:style>
  <w:style w:type="paragraph" w:customStyle="1" w:styleId="FSCtblh3">
    <w:name w:val="FSC_tbl_h3"/>
    <w:basedOn w:val="Normal"/>
    <w:next w:val="Normal"/>
    <w:qFormat/>
    <w:rsid w:val="00D44E8E"/>
    <w:pPr>
      <w:keepNext/>
      <w:keepLines/>
      <w:widowControl/>
      <w:spacing w:before="60" w:after="60"/>
    </w:pPr>
    <w:rPr>
      <w:rFonts w:cs="Arial"/>
      <w:b/>
      <w:i/>
      <w:sz w:val="18"/>
      <w:szCs w:val="22"/>
      <w:lang w:eastAsia="en-AU" w:bidi="ar-SA"/>
    </w:rPr>
  </w:style>
  <w:style w:type="paragraph" w:customStyle="1" w:styleId="FSCtSubpara">
    <w:name w:val="FSC_t_Subpara"/>
    <w:basedOn w:val="FSCtMain"/>
    <w:qFormat/>
    <w:rsid w:val="00D44E8E"/>
    <w:pPr>
      <w:tabs>
        <w:tab w:val="clear" w:pos="1134"/>
        <w:tab w:val="left" w:pos="2268"/>
      </w:tabs>
      <w:spacing w:before="60" w:after="60"/>
      <w:ind w:left="2835" w:hanging="2835"/>
    </w:pPr>
  </w:style>
  <w:style w:type="paragraph" w:customStyle="1" w:styleId="FSCtDefn">
    <w:name w:val="FSC_t_Defn"/>
    <w:basedOn w:val="FSCtMain"/>
    <w:rsid w:val="00D44E8E"/>
    <w:pPr>
      <w:ind w:firstLine="0"/>
    </w:pPr>
  </w:style>
  <w:style w:type="paragraph" w:customStyle="1" w:styleId="FSCnPara">
    <w:name w:val="FSC_n_Para"/>
    <w:basedOn w:val="FSCtSubpara"/>
    <w:qFormat/>
    <w:rsid w:val="00D44E8E"/>
    <w:rPr>
      <w:sz w:val="16"/>
    </w:rPr>
  </w:style>
  <w:style w:type="paragraph" w:customStyle="1" w:styleId="FSCtblh2">
    <w:name w:val="FSC_tbl_h2"/>
    <w:basedOn w:val="Normal"/>
    <w:qFormat/>
    <w:rsid w:val="00D44E8E"/>
    <w:pPr>
      <w:keepNext/>
      <w:keepLines/>
      <w:widowControl/>
      <w:spacing w:before="240" w:after="120"/>
      <w:jc w:val="center"/>
    </w:pPr>
    <w:rPr>
      <w:rFonts w:cs="Arial"/>
      <w:b/>
      <w:color w:val="000000"/>
      <w:sz w:val="18"/>
      <w:szCs w:val="22"/>
      <w:lang w:eastAsia="en-AU" w:bidi="ar-SA"/>
    </w:rPr>
  </w:style>
  <w:style w:type="paragraph" w:customStyle="1" w:styleId="FSCbaseheading">
    <w:name w:val="FSC_base_heading"/>
    <w:rsid w:val="00D44E8E"/>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D44E8E"/>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D44E8E"/>
    <w:pPr>
      <w:spacing w:before="60" w:after="60"/>
      <w:ind w:left="0" w:firstLine="0"/>
    </w:pPr>
    <w:rPr>
      <w:sz w:val="18"/>
    </w:rPr>
  </w:style>
  <w:style w:type="paragraph" w:customStyle="1" w:styleId="FSCbaseTOC">
    <w:name w:val="FSC_base_TOC"/>
    <w:rsid w:val="00D44E8E"/>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D44E8E"/>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D44E8E"/>
    <w:pPr>
      <w:spacing w:before="120" w:after="120"/>
      <w:ind w:left="851" w:hanging="851"/>
    </w:pPr>
    <w:rPr>
      <w:b/>
      <w:sz w:val="20"/>
      <w:szCs w:val="20"/>
      <w:lang w:bidi="ar-SA"/>
    </w:rPr>
  </w:style>
  <w:style w:type="paragraph" w:customStyle="1" w:styleId="FSCfooter">
    <w:name w:val="FSC_footer"/>
    <w:basedOn w:val="Normal"/>
    <w:rsid w:val="00D44E8E"/>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D44E8E"/>
    <w:pPr>
      <w:spacing w:before="0" w:after="240"/>
      <w:outlineLvl w:val="0"/>
    </w:pPr>
    <w:rPr>
      <w:bCs w:val="0"/>
      <w:sz w:val="40"/>
    </w:rPr>
  </w:style>
  <w:style w:type="paragraph" w:customStyle="1" w:styleId="FSCh2Part">
    <w:name w:val="FSC_h2_Part"/>
    <w:basedOn w:val="FSCbaseheading"/>
    <w:next w:val="Normal"/>
    <w:qFormat/>
    <w:rsid w:val="00D44E8E"/>
    <w:pPr>
      <w:spacing w:before="240" w:after="240"/>
      <w:outlineLvl w:val="1"/>
    </w:pPr>
    <w:rPr>
      <w:bCs w:val="0"/>
      <w:sz w:val="36"/>
      <w:szCs w:val="22"/>
    </w:rPr>
  </w:style>
  <w:style w:type="paragraph" w:customStyle="1" w:styleId="FSCh3Standard">
    <w:name w:val="FSC_h3_Standard"/>
    <w:basedOn w:val="FSCbaseheading"/>
    <w:next w:val="Normal"/>
    <w:qFormat/>
    <w:rsid w:val="00D44E8E"/>
    <w:pPr>
      <w:spacing w:before="0" w:after="240"/>
      <w:outlineLvl w:val="2"/>
    </w:pPr>
    <w:rPr>
      <w:sz w:val="32"/>
    </w:rPr>
  </w:style>
  <w:style w:type="paragraph" w:customStyle="1" w:styleId="FSCh3Contents">
    <w:name w:val="FSC_h3_Contents"/>
    <w:basedOn w:val="FSCh3Standard"/>
    <w:rsid w:val="00D44E8E"/>
    <w:pPr>
      <w:ind w:left="0" w:firstLine="0"/>
      <w:jc w:val="center"/>
    </w:pPr>
  </w:style>
  <w:style w:type="paragraph" w:customStyle="1" w:styleId="FSCh4Div">
    <w:name w:val="FSC_h4_Div"/>
    <w:basedOn w:val="FSCbaseheading"/>
    <w:next w:val="Normal"/>
    <w:qFormat/>
    <w:rsid w:val="00D44E8E"/>
    <w:pPr>
      <w:keepNext w:val="0"/>
      <w:keepLines w:val="0"/>
      <w:widowControl w:val="0"/>
      <w:spacing w:before="240" w:after="240"/>
      <w:ind w:left="1701" w:hanging="1701"/>
      <w:outlineLvl w:val="3"/>
    </w:pPr>
    <w:rPr>
      <w:rFonts w:cs="Times New Roman"/>
      <w:sz w:val="26"/>
    </w:rPr>
  </w:style>
  <w:style w:type="paragraph" w:customStyle="1" w:styleId="FSCh5Section">
    <w:name w:val="FSC_h5_Section"/>
    <w:basedOn w:val="FSCbaseheading"/>
    <w:next w:val="FSCtMain"/>
    <w:qFormat/>
    <w:rsid w:val="00D44E8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D44E8E"/>
    <w:pPr>
      <w:keepLines w:val="0"/>
      <w:widowControl w:val="0"/>
      <w:spacing w:before="120" w:after="60"/>
      <w:ind w:left="1701" w:firstLine="0"/>
    </w:pPr>
    <w:rPr>
      <w:b w:val="0"/>
      <w:i/>
      <w:sz w:val="20"/>
    </w:rPr>
  </w:style>
  <w:style w:type="paragraph" w:customStyle="1" w:styleId="FSCnatHeading">
    <w:name w:val="FSC_n_at_Heading"/>
    <w:aliases w:val="n_to_Heading"/>
    <w:basedOn w:val="FSCtMain"/>
    <w:qFormat/>
    <w:rsid w:val="00D44E8E"/>
    <w:pPr>
      <w:ind w:left="851" w:hanging="851"/>
    </w:pPr>
    <w:rPr>
      <w:sz w:val="16"/>
    </w:rPr>
  </w:style>
  <w:style w:type="paragraph" w:customStyle="1" w:styleId="FSCnMain">
    <w:name w:val="FSC_n_Main"/>
    <w:aliases w:val="n_Main"/>
    <w:basedOn w:val="FSCtPara"/>
    <w:qFormat/>
    <w:rsid w:val="00D44E8E"/>
    <w:rPr>
      <w:iCs w:val="0"/>
      <w:sz w:val="16"/>
      <w:szCs w:val="18"/>
    </w:rPr>
  </w:style>
  <w:style w:type="paragraph" w:customStyle="1" w:styleId="FSCtSubsub">
    <w:name w:val="FSC_t_Subsub"/>
    <w:basedOn w:val="FSCtPara"/>
    <w:qFormat/>
    <w:rsid w:val="00D44E8E"/>
    <w:pPr>
      <w:tabs>
        <w:tab w:val="clear" w:pos="1701"/>
        <w:tab w:val="left" w:pos="2835"/>
      </w:tabs>
      <w:ind w:left="3402" w:hanging="3402"/>
    </w:pPr>
  </w:style>
  <w:style w:type="paragraph" w:customStyle="1" w:styleId="FSCnSubpara">
    <w:name w:val="FSC_n_Subpara"/>
    <w:basedOn w:val="FSCtSubsub"/>
    <w:qFormat/>
    <w:rsid w:val="00D44E8E"/>
    <w:rPr>
      <w:sz w:val="16"/>
    </w:rPr>
  </w:style>
  <w:style w:type="paragraph" w:customStyle="1" w:styleId="FSCnSubsub">
    <w:name w:val="FSC_n_Subsub"/>
    <w:basedOn w:val="FSCnSubpara"/>
    <w:qFormat/>
    <w:rsid w:val="00D44E8E"/>
    <w:pPr>
      <w:tabs>
        <w:tab w:val="clear" w:pos="2835"/>
        <w:tab w:val="left" w:pos="3402"/>
      </w:tabs>
      <w:ind w:left="3969" w:hanging="3969"/>
    </w:pPr>
  </w:style>
  <w:style w:type="paragraph" w:customStyle="1" w:styleId="FSCoContents">
    <w:name w:val="FSC_o_Contents"/>
    <w:basedOn w:val="FSCh2Part"/>
    <w:rsid w:val="00D44E8E"/>
    <w:pPr>
      <w:ind w:left="0" w:firstLine="0"/>
      <w:jc w:val="center"/>
    </w:pPr>
  </w:style>
  <w:style w:type="paragraph" w:customStyle="1" w:styleId="FSCoDraftstrip">
    <w:name w:val="FSC_o_Draft_strip"/>
    <w:basedOn w:val="Normal"/>
    <w:rsid w:val="00D44E8E"/>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D44E8E"/>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D44E8E"/>
    <w:pPr>
      <w:widowControl/>
      <w:spacing w:before="80"/>
    </w:pPr>
    <w:rPr>
      <w:color w:val="7030A0"/>
      <w:lang w:eastAsia="en-AU" w:bidi="ar-SA"/>
    </w:rPr>
  </w:style>
  <w:style w:type="paragraph" w:customStyle="1" w:styleId="FSCoFooter">
    <w:name w:val="FSC_o_Footer"/>
    <w:basedOn w:val="Normal"/>
    <w:rsid w:val="00D44E8E"/>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D44E8E"/>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D44E8E"/>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D44E8E"/>
    <w:rPr>
      <w:rFonts w:ascii="Arial" w:hAnsi="Arial"/>
      <w:b/>
      <w:noProof/>
      <w:szCs w:val="24"/>
      <w:lang w:eastAsia="en-AU"/>
    </w:rPr>
  </w:style>
  <w:style w:type="paragraph" w:customStyle="1" w:styleId="FSCoParaMark">
    <w:name w:val="FSC_o_Para_Mark"/>
    <w:basedOn w:val="Normal"/>
    <w:next w:val="Normal"/>
    <w:qFormat/>
    <w:rsid w:val="00D44E8E"/>
    <w:pPr>
      <w:widowControl/>
    </w:pPr>
    <w:rPr>
      <w:sz w:val="16"/>
      <w:lang w:eastAsia="en-AU" w:bidi="ar-SA"/>
    </w:rPr>
  </w:style>
  <w:style w:type="paragraph" w:customStyle="1" w:styleId="FSCoStandardEnd">
    <w:name w:val="FSC_o_Standard_End"/>
    <w:basedOn w:val="FSCtMain"/>
    <w:qFormat/>
    <w:rsid w:val="00D44E8E"/>
    <w:pPr>
      <w:spacing w:before="240" w:after="0"/>
      <w:jc w:val="center"/>
    </w:pPr>
    <w:rPr>
      <w:iCs w:val="0"/>
    </w:rPr>
  </w:style>
  <w:style w:type="paragraph" w:customStyle="1" w:styleId="FSCoTitleofInstrument">
    <w:name w:val="FSC_o_Title_of_Instrument"/>
    <w:basedOn w:val="Normal"/>
    <w:rsid w:val="00D44E8E"/>
    <w:pPr>
      <w:widowControl/>
      <w:spacing w:before="200"/>
    </w:pPr>
    <w:rPr>
      <w:b/>
      <w:sz w:val="32"/>
      <w:lang w:eastAsia="en-AU" w:bidi="ar-SA"/>
    </w:rPr>
  </w:style>
  <w:style w:type="paragraph" w:customStyle="1" w:styleId="FSCoutChap">
    <w:name w:val="FSC_out_Chap"/>
    <w:basedOn w:val="FSCh4Div"/>
    <w:qFormat/>
    <w:rsid w:val="00D44E8E"/>
    <w:pPr>
      <w:tabs>
        <w:tab w:val="left" w:pos="1701"/>
      </w:tabs>
      <w:spacing w:after="120"/>
      <w:ind w:left="3402" w:hanging="3402"/>
    </w:pPr>
  </w:style>
  <w:style w:type="paragraph" w:customStyle="1" w:styleId="FSCoutPart">
    <w:name w:val="FSC_out_Part"/>
    <w:basedOn w:val="FSCh5Section"/>
    <w:qFormat/>
    <w:rsid w:val="00D44E8E"/>
    <w:pPr>
      <w:keepNext w:val="0"/>
      <w:tabs>
        <w:tab w:val="left" w:pos="1701"/>
      </w:tabs>
      <w:ind w:left="3402" w:hanging="3402"/>
    </w:pPr>
  </w:style>
  <w:style w:type="paragraph" w:customStyle="1" w:styleId="FSCtblAddh1">
    <w:name w:val="FSC_tbl_Add_h1"/>
    <w:basedOn w:val="FSCh4Div"/>
    <w:rsid w:val="00D44E8E"/>
    <w:pPr>
      <w:spacing w:before="120" w:after="120"/>
    </w:pPr>
    <w:rPr>
      <w:rFonts w:eastAsiaTheme="minorHAnsi"/>
      <w:sz w:val="20"/>
      <w:lang w:eastAsia="en-US"/>
    </w:rPr>
  </w:style>
  <w:style w:type="paragraph" w:customStyle="1" w:styleId="FSCtblAddh2">
    <w:name w:val="FSC_tbl_Add_h2"/>
    <w:basedOn w:val="FSCtblAddh1"/>
    <w:rsid w:val="00D44E8E"/>
    <w:pPr>
      <w:spacing w:before="60" w:after="60"/>
    </w:pPr>
    <w:rPr>
      <w:i/>
    </w:rPr>
  </w:style>
  <w:style w:type="paragraph" w:customStyle="1" w:styleId="FSCtblAddh3">
    <w:name w:val="FSC_tbl_Add_h3"/>
    <w:basedOn w:val="Normal"/>
    <w:rsid w:val="00D44E8E"/>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D44E8E"/>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D44E8E"/>
    <w:pPr>
      <w:keepLines/>
      <w:widowControl/>
      <w:spacing w:before="60" w:after="60"/>
      <w:ind w:left="1701" w:hanging="1701"/>
    </w:pPr>
    <w:rPr>
      <w:rFonts w:eastAsiaTheme="minorHAnsi" w:cs="Arial"/>
      <w:i/>
      <w:sz w:val="18"/>
      <w:szCs w:val="22"/>
      <w:lang w:bidi="ar-SA"/>
    </w:rPr>
  </w:style>
  <w:style w:type="paragraph" w:customStyle="1" w:styleId="FSCtblAdd2">
    <w:name w:val="FSC_tbl_Add2"/>
    <w:basedOn w:val="Normal"/>
    <w:qFormat/>
    <w:rsid w:val="00D44E8E"/>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D44E8E"/>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D44E8E"/>
    <w:pPr>
      <w:widowControl/>
      <w:ind w:left="113" w:hanging="113"/>
    </w:pPr>
    <w:rPr>
      <w:bCs/>
      <w:sz w:val="16"/>
      <w:szCs w:val="20"/>
      <w:lang w:bidi="ar-SA"/>
    </w:rPr>
  </w:style>
  <w:style w:type="paragraph" w:customStyle="1" w:styleId="FSCtblMainC">
    <w:name w:val="FSC_tbl_Main_C"/>
    <w:basedOn w:val="FSCtblMain"/>
    <w:qFormat/>
    <w:rsid w:val="00D44E8E"/>
    <w:pPr>
      <w:jc w:val="center"/>
    </w:pPr>
    <w:rPr>
      <w:rFonts w:eastAsiaTheme="minorHAnsi"/>
      <w:lang w:eastAsia="en-US"/>
    </w:rPr>
  </w:style>
  <w:style w:type="paragraph" w:customStyle="1" w:styleId="FSCtblMainRH">
    <w:name w:val="FSC_tbl_Main_RH"/>
    <w:basedOn w:val="FSCtblMain"/>
    <w:qFormat/>
    <w:rsid w:val="00D44E8E"/>
    <w:pPr>
      <w:jc w:val="right"/>
    </w:pPr>
    <w:rPr>
      <w:rFonts w:eastAsiaTheme="minorHAnsi"/>
      <w:lang w:eastAsia="en-US"/>
    </w:rPr>
  </w:style>
  <w:style w:type="paragraph" w:customStyle="1" w:styleId="FSCtblMRL1">
    <w:name w:val="FSC_tbl_MRL1"/>
    <w:basedOn w:val="Normal"/>
    <w:rsid w:val="00D44E8E"/>
    <w:pPr>
      <w:keepLines/>
      <w:widowControl/>
      <w:spacing w:before="20" w:after="20"/>
    </w:pPr>
    <w:rPr>
      <w:rFonts w:cs="Arial"/>
      <w:sz w:val="18"/>
      <w:szCs w:val="20"/>
      <w:lang w:eastAsia="en-AU" w:bidi="ar-SA"/>
    </w:rPr>
  </w:style>
  <w:style w:type="paragraph" w:customStyle="1" w:styleId="FSCtblMRL2">
    <w:name w:val="FSC_tbl_MRL2"/>
    <w:basedOn w:val="FSCtblMRL1"/>
    <w:qFormat/>
    <w:rsid w:val="00D44E8E"/>
    <w:pPr>
      <w:jc w:val="right"/>
    </w:pPr>
    <w:rPr>
      <w:rFonts w:eastAsiaTheme="minorHAnsi"/>
      <w:lang w:eastAsia="en-US"/>
    </w:rPr>
  </w:style>
  <w:style w:type="paragraph" w:customStyle="1" w:styleId="FSCtblSubpara">
    <w:name w:val="FSC_tbl_Subpara"/>
    <w:basedOn w:val="Normal"/>
    <w:rsid w:val="00D44E8E"/>
    <w:pPr>
      <w:keepLines/>
      <w:widowControl/>
      <w:spacing w:before="60" w:after="60"/>
      <w:ind w:left="794" w:hanging="397"/>
    </w:pPr>
    <w:rPr>
      <w:rFonts w:cs="Arial"/>
      <w:sz w:val="18"/>
      <w:szCs w:val="22"/>
      <w:lang w:eastAsia="en-AU" w:bidi="ar-SA"/>
    </w:rPr>
  </w:style>
  <w:style w:type="paragraph" w:styleId="ListParagraph">
    <w:name w:val="List Paragraph"/>
    <w:basedOn w:val="Normal"/>
    <w:uiPriority w:val="34"/>
    <w:rsid w:val="005D45F5"/>
    <w:pPr>
      <w:widowControl/>
      <w:ind w:left="720"/>
    </w:pPr>
    <w:rPr>
      <w:lang w:bidi="ar-SA"/>
    </w:rPr>
  </w:style>
  <w:style w:type="paragraph" w:styleId="PlainText">
    <w:name w:val="Plain Text"/>
    <w:basedOn w:val="Normal"/>
    <w:link w:val="PlainTextChar"/>
    <w:uiPriority w:val="99"/>
    <w:unhideWhenUsed/>
    <w:rsid w:val="00694E0B"/>
    <w:pPr>
      <w:widowControl/>
    </w:pPr>
    <w:rPr>
      <w:rFonts w:ascii="Consolas" w:eastAsia="Calibri" w:hAnsi="Consolas"/>
      <w:sz w:val="21"/>
      <w:szCs w:val="21"/>
      <w:lang w:val="en-AU" w:eastAsia="en-AU" w:bidi="ar-SA"/>
    </w:rPr>
  </w:style>
  <w:style w:type="character" w:customStyle="1" w:styleId="PlainTextChar">
    <w:name w:val="Plain Text Char"/>
    <w:basedOn w:val="DefaultParagraphFont"/>
    <w:link w:val="PlainText"/>
    <w:uiPriority w:val="99"/>
    <w:rsid w:val="00694E0B"/>
    <w:rPr>
      <w:rFonts w:ascii="Consolas" w:eastAsia="Calibri" w:hAnsi="Consolas"/>
      <w:sz w:val="21"/>
      <w:szCs w:val="21"/>
      <w:lang w:val="en-AU" w:eastAsia="en-AU"/>
    </w:rPr>
  </w:style>
  <w:style w:type="paragraph" w:customStyle="1" w:styleId="FSCtblBMain">
    <w:name w:val="FSC_tbl_B_Main"/>
    <w:aliases w:val="tbB_t1_Item"/>
    <w:basedOn w:val="Normal"/>
    <w:qFormat/>
    <w:rsid w:val="006E4169"/>
    <w:pPr>
      <w:keepLines/>
      <w:widowControl/>
      <w:spacing w:before="60" w:after="60"/>
      <w:ind w:left="1701"/>
    </w:pPr>
    <w:rPr>
      <w:rFonts w:cs="Arial"/>
      <w:sz w:val="20"/>
      <w:szCs w:val="22"/>
      <w:lang w:val="en-AU" w:eastAsia="en-AU" w:bidi="ar-SA"/>
    </w:rPr>
  </w:style>
  <w:style w:type="table" w:customStyle="1" w:styleId="TableGrid1">
    <w:name w:val="Table Grid1"/>
    <w:basedOn w:val="TableNormal"/>
    <w:uiPriority w:val="59"/>
    <w:rsid w:val="00D04940"/>
    <w:rPr>
      <w:rFonts w:ascii="Arial" w:eastAsiaTheme="minorHAns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346E4D"/>
    <w:rPr>
      <w:rFonts w:ascii="Times New Roman" w:hAnsi="Times New Roman"/>
      <w:lang w:val="en-AU" w:eastAsia="en-AU"/>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23">
    <w:name w:val="Table Grid123"/>
    <w:basedOn w:val="TableNormal"/>
    <w:next w:val="TableGrid"/>
    <w:uiPriority w:val="59"/>
    <w:rsid w:val="000452C6"/>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aliases w:val="Footnotes Text Char,FSFootnotes Text Char"/>
    <w:basedOn w:val="DefaultParagraphFont"/>
    <w:link w:val="FootnoteText"/>
    <w:rsid w:val="00904A2B"/>
    <w:rPr>
      <w:rFonts w:ascii="Arial" w:hAnsi="Arial"/>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0552">
      <w:bodyDiv w:val="1"/>
      <w:marLeft w:val="0"/>
      <w:marRight w:val="0"/>
      <w:marTop w:val="0"/>
      <w:marBottom w:val="0"/>
      <w:divBdr>
        <w:top w:val="none" w:sz="0" w:space="0" w:color="auto"/>
        <w:left w:val="none" w:sz="0" w:space="0" w:color="auto"/>
        <w:bottom w:val="none" w:sz="0" w:space="0" w:color="auto"/>
        <w:right w:val="none" w:sz="0" w:space="0" w:color="auto"/>
      </w:divBdr>
    </w:div>
    <w:div w:id="178858839">
      <w:bodyDiv w:val="1"/>
      <w:marLeft w:val="0"/>
      <w:marRight w:val="0"/>
      <w:marTop w:val="0"/>
      <w:marBottom w:val="0"/>
      <w:divBdr>
        <w:top w:val="none" w:sz="0" w:space="0" w:color="auto"/>
        <w:left w:val="none" w:sz="0" w:space="0" w:color="auto"/>
        <w:bottom w:val="none" w:sz="0" w:space="0" w:color="auto"/>
        <w:right w:val="none" w:sz="0" w:space="0" w:color="auto"/>
      </w:divBdr>
    </w:div>
    <w:div w:id="301816546">
      <w:bodyDiv w:val="1"/>
      <w:marLeft w:val="0"/>
      <w:marRight w:val="0"/>
      <w:marTop w:val="0"/>
      <w:marBottom w:val="0"/>
      <w:divBdr>
        <w:top w:val="none" w:sz="0" w:space="0" w:color="auto"/>
        <w:left w:val="none" w:sz="0" w:space="0" w:color="auto"/>
        <w:bottom w:val="none" w:sz="0" w:space="0" w:color="auto"/>
        <w:right w:val="none" w:sz="0" w:space="0" w:color="auto"/>
      </w:divBdr>
    </w:div>
    <w:div w:id="624699501">
      <w:bodyDiv w:val="1"/>
      <w:marLeft w:val="0"/>
      <w:marRight w:val="0"/>
      <w:marTop w:val="0"/>
      <w:marBottom w:val="0"/>
      <w:divBdr>
        <w:top w:val="none" w:sz="0" w:space="0" w:color="auto"/>
        <w:left w:val="none" w:sz="0" w:space="0" w:color="auto"/>
        <w:bottom w:val="none" w:sz="0" w:space="0" w:color="auto"/>
        <w:right w:val="none" w:sz="0" w:space="0" w:color="auto"/>
      </w:divBdr>
    </w:div>
    <w:div w:id="696464944">
      <w:bodyDiv w:val="1"/>
      <w:marLeft w:val="0"/>
      <w:marRight w:val="0"/>
      <w:marTop w:val="0"/>
      <w:marBottom w:val="0"/>
      <w:divBdr>
        <w:top w:val="none" w:sz="0" w:space="0" w:color="auto"/>
        <w:left w:val="none" w:sz="0" w:space="0" w:color="auto"/>
        <w:bottom w:val="none" w:sz="0" w:space="0" w:color="auto"/>
        <w:right w:val="none" w:sz="0" w:space="0" w:color="auto"/>
      </w:divBdr>
    </w:div>
    <w:div w:id="901988821">
      <w:bodyDiv w:val="1"/>
      <w:marLeft w:val="0"/>
      <w:marRight w:val="0"/>
      <w:marTop w:val="0"/>
      <w:marBottom w:val="0"/>
      <w:divBdr>
        <w:top w:val="none" w:sz="0" w:space="0" w:color="auto"/>
        <w:left w:val="none" w:sz="0" w:space="0" w:color="auto"/>
        <w:bottom w:val="none" w:sz="0" w:space="0" w:color="auto"/>
        <w:right w:val="none" w:sz="0" w:space="0" w:color="auto"/>
      </w:divBdr>
    </w:div>
    <w:div w:id="1087195662">
      <w:bodyDiv w:val="1"/>
      <w:marLeft w:val="0"/>
      <w:marRight w:val="0"/>
      <w:marTop w:val="0"/>
      <w:marBottom w:val="0"/>
      <w:divBdr>
        <w:top w:val="none" w:sz="0" w:space="0" w:color="auto"/>
        <w:left w:val="none" w:sz="0" w:space="0" w:color="auto"/>
        <w:bottom w:val="none" w:sz="0" w:space="0" w:color="auto"/>
        <w:right w:val="none" w:sz="0" w:space="0" w:color="auto"/>
      </w:divBdr>
    </w:div>
    <w:div w:id="1349527798">
      <w:bodyDiv w:val="1"/>
      <w:marLeft w:val="0"/>
      <w:marRight w:val="0"/>
      <w:marTop w:val="0"/>
      <w:marBottom w:val="0"/>
      <w:divBdr>
        <w:top w:val="none" w:sz="0" w:space="0" w:color="auto"/>
        <w:left w:val="none" w:sz="0" w:space="0" w:color="auto"/>
        <w:bottom w:val="none" w:sz="0" w:space="0" w:color="auto"/>
        <w:right w:val="none" w:sz="0" w:space="0" w:color="auto"/>
      </w:divBdr>
    </w:div>
    <w:div w:id="1536580898">
      <w:bodyDiv w:val="1"/>
      <w:marLeft w:val="0"/>
      <w:marRight w:val="0"/>
      <w:marTop w:val="0"/>
      <w:marBottom w:val="0"/>
      <w:divBdr>
        <w:top w:val="none" w:sz="0" w:space="0" w:color="auto"/>
        <w:left w:val="none" w:sz="0" w:space="0" w:color="auto"/>
        <w:bottom w:val="none" w:sz="0" w:space="0" w:color="auto"/>
        <w:right w:val="none" w:sz="0" w:space="0" w:color="auto"/>
      </w:divBdr>
    </w:div>
    <w:div w:id="1628003439">
      <w:bodyDiv w:val="1"/>
      <w:marLeft w:val="0"/>
      <w:marRight w:val="0"/>
      <w:marTop w:val="0"/>
      <w:marBottom w:val="0"/>
      <w:divBdr>
        <w:top w:val="none" w:sz="0" w:space="0" w:color="auto"/>
        <w:left w:val="none" w:sz="0" w:space="0" w:color="auto"/>
        <w:bottom w:val="none" w:sz="0" w:space="0" w:color="auto"/>
        <w:right w:val="none" w:sz="0" w:space="0" w:color="auto"/>
      </w:divBdr>
    </w:div>
    <w:div w:id="1678312408">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798718617">
      <w:bodyDiv w:val="1"/>
      <w:marLeft w:val="0"/>
      <w:marRight w:val="0"/>
      <w:marTop w:val="0"/>
      <w:marBottom w:val="0"/>
      <w:divBdr>
        <w:top w:val="none" w:sz="0" w:space="0" w:color="auto"/>
        <w:left w:val="none" w:sz="0" w:space="0" w:color="auto"/>
        <w:bottom w:val="none" w:sz="0" w:space="0" w:color="auto"/>
        <w:right w:val="none" w:sz="0" w:space="0" w:color="auto"/>
      </w:divBdr>
    </w:div>
    <w:div w:id="2025283361">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image" Target="media/image2.png"/><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hyperlink" Target="https://www.mpi.govt.nz/processing/seafood/seafood-processing/fish-names-labelling-requirements/"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ishnames.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foodstandards.gov.au/code/changes/submission/Pages/default.aspx" TargetMode="External"/><Relationship Id="rId19" Type="http://schemas.openxmlformats.org/officeDocument/2006/relationships/hyperlink" Target="https://infostore.saiglobal.com/en-au/Standards/AS-5300-2015-111200_SAIG_AS_AS_23262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0B3DC5-780E-486D-8B8B-FDD565A00527}"/>
</file>

<file path=customXml/itemProps2.xml><?xml version="1.0" encoding="utf-8"?>
<ds:datastoreItem xmlns:ds="http://schemas.openxmlformats.org/officeDocument/2006/customXml" ds:itemID="{16F40FC2-7451-4744-93FA-ACFD22D0DB7D}"/>
</file>

<file path=customXml/itemProps3.xml><?xml version="1.0" encoding="utf-8"?>
<ds:datastoreItem xmlns:ds="http://schemas.openxmlformats.org/officeDocument/2006/customXml" ds:itemID="{6BA376F8-3102-42AC-8AE3-2D3FABDDFA45}"/>
</file>

<file path=customXml/itemProps4.xml><?xml version="1.0" encoding="utf-8"?>
<ds:datastoreItem xmlns:ds="http://schemas.openxmlformats.org/officeDocument/2006/customXml" ds:itemID="{C94AF536-21E9-4D9D-8222-1B063FD1A544}"/>
</file>

<file path=customXml/itemProps5.xml><?xml version="1.0" encoding="utf-8"?>
<ds:datastoreItem xmlns:ds="http://schemas.openxmlformats.org/officeDocument/2006/customXml" ds:itemID="{D4E23429-AD64-4552-B7A4-2F0C3813D876}"/>
</file>

<file path=docProps/app.xml><?xml version="1.0" encoding="utf-8"?>
<Properties xmlns="http://schemas.openxmlformats.org/officeDocument/2006/extended-properties" xmlns:vt="http://schemas.openxmlformats.org/officeDocument/2006/docPropsVTypes">
  <Template>Normal</Template>
  <TotalTime>0</TotalTime>
  <Pages>17</Pages>
  <Words>4252</Words>
  <Characters>24237</Characters>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28433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dcterms:created xsi:type="dcterms:W3CDTF">2020-10-29T19:51:00Z</dcterms:created>
  <dcterms:modified xsi:type="dcterms:W3CDTF">2020-10-29T19:51:00Z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ff4e3abf-114e-4c42-baa4-0e54c99965b3</vt:lpwstr>
  </property>
  <property fmtid="{D5CDD505-2E9C-101B-9397-08002B2CF9AE}" pid="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4" name="bjDocumentLabelXML-0">
    <vt:lpwstr>ames.com/2008/01/sie/internal/label"&gt;&lt;element uid="66ddac19-06c4-4e63-b4dd-d8240d87a23f" value="" /&gt;&lt;/sisl&gt;</vt:lpwstr>
  </property>
  <property fmtid="{D5CDD505-2E9C-101B-9397-08002B2CF9AE}" pid="5" name="bjDocumentSecurityLabel">
    <vt:lpwstr>NO SECURITY CLASSIFICATION REQUIRED</vt:lpwstr>
  </property>
  <property fmtid="{D5CDD505-2E9C-101B-9397-08002B2CF9AE}" pid="6" name="ContentTypeId">
    <vt:lpwstr>0x010100FB86A4CA77FAD24FB4C8632D8CBF0C4A</vt:lpwstr>
  </property>
</Properties>
</file>